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866" w:rsidRPr="00202224" w:rsidRDefault="0042073B" w:rsidP="00D25866">
      <w:pPr>
        <w:pStyle w:val="3GPPHeader"/>
        <w:tabs>
          <w:tab w:val="clear" w:pos="9639"/>
          <w:tab w:val="right" w:pos="10080"/>
        </w:tabs>
        <w:spacing w:after="120"/>
        <w:ind w:left="1701" w:hanging="1701"/>
        <w:rPr>
          <w:rFonts w:ascii="Arial" w:hAnsi="Arial" w:cs="Arial"/>
          <w:szCs w:val="24"/>
          <w:lang w:val="en-US"/>
        </w:rPr>
      </w:pPr>
      <w:bookmarkStart w:id="0" w:name="OLE_LINK137"/>
      <w:bookmarkStart w:id="1" w:name="OLE_LINK138"/>
      <w:r w:rsidRPr="00202224">
        <w:rPr>
          <w:rFonts w:ascii="Arial" w:hAnsi="Arial" w:cs="Arial"/>
          <w:szCs w:val="24"/>
          <w:lang w:val="en-US"/>
        </w:rPr>
        <w:t>3GPP TSG-RAN2 #</w:t>
      </w:r>
      <w:r w:rsidR="00644577">
        <w:rPr>
          <w:rFonts w:ascii="Arial" w:hAnsi="Arial" w:cs="Arial"/>
          <w:szCs w:val="24"/>
          <w:lang w:val="en-US"/>
        </w:rPr>
        <w:t>9</w:t>
      </w:r>
      <w:r w:rsidR="00954A21">
        <w:rPr>
          <w:rFonts w:ascii="Arial" w:hAnsi="Arial" w:cs="Arial"/>
          <w:szCs w:val="24"/>
          <w:lang w:val="en-US"/>
        </w:rPr>
        <w:t>1</w:t>
      </w:r>
      <w:r w:rsidR="00216FFA">
        <w:rPr>
          <w:rFonts w:ascii="Arial" w:hAnsi="Arial" w:cs="Arial"/>
          <w:szCs w:val="24"/>
          <w:lang w:val="en-US"/>
        </w:rPr>
        <w:t>bis</w:t>
      </w:r>
      <w:r w:rsidR="00202224">
        <w:rPr>
          <w:rFonts w:ascii="Arial" w:hAnsi="Arial" w:cs="Arial"/>
          <w:szCs w:val="24"/>
          <w:lang w:val="en-US"/>
        </w:rPr>
        <w:t xml:space="preserve"> Meeting</w:t>
      </w:r>
      <w:r w:rsidR="00202224">
        <w:rPr>
          <w:rFonts w:ascii="Arial" w:hAnsi="Arial" w:cs="Arial"/>
          <w:szCs w:val="24"/>
          <w:lang w:val="en-US"/>
        </w:rPr>
        <w:tab/>
        <w:t>R2-15</w:t>
      </w:r>
      <w:r w:rsidR="00FB180F">
        <w:rPr>
          <w:rFonts w:ascii="Arial" w:hAnsi="Arial" w:cs="Arial"/>
          <w:szCs w:val="24"/>
          <w:lang w:val="en-US"/>
        </w:rPr>
        <w:t>4</w:t>
      </w:r>
      <w:r w:rsidR="00C95166">
        <w:rPr>
          <w:rFonts w:ascii="Arial" w:hAnsi="Arial" w:cs="Arial"/>
          <w:szCs w:val="24"/>
          <w:lang w:val="en-US"/>
        </w:rPr>
        <w:t>708</w:t>
      </w:r>
    </w:p>
    <w:p w:rsidR="00D25866" w:rsidRDefault="00216FFA" w:rsidP="00D25866">
      <w:pPr>
        <w:pStyle w:val="3GPPHeader"/>
        <w:spacing w:after="120"/>
        <w:rPr>
          <w:rFonts w:ascii="Arial" w:hAnsi="Arial" w:cs="Arial"/>
          <w:szCs w:val="24"/>
          <w:lang w:val="en-US"/>
        </w:rPr>
      </w:pPr>
      <w:r>
        <w:rPr>
          <w:rFonts w:ascii="Arial" w:hAnsi="Arial" w:cs="Arial"/>
          <w:szCs w:val="24"/>
          <w:lang w:val="en-US"/>
        </w:rPr>
        <w:t>Malmo</w:t>
      </w:r>
      <w:r w:rsidR="00202224" w:rsidRPr="00202224">
        <w:rPr>
          <w:rFonts w:ascii="Arial" w:hAnsi="Arial" w:cs="Arial"/>
          <w:szCs w:val="24"/>
          <w:lang w:val="en-US"/>
        </w:rPr>
        <w:t xml:space="preserve">, </w:t>
      </w:r>
      <w:r>
        <w:rPr>
          <w:rFonts w:ascii="Arial" w:hAnsi="Arial" w:cs="Arial"/>
          <w:szCs w:val="24"/>
          <w:lang w:val="en-US"/>
        </w:rPr>
        <w:t>Sweden</w:t>
      </w:r>
      <w:r w:rsidR="00202224" w:rsidRPr="00202224">
        <w:rPr>
          <w:rFonts w:ascii="Arial" w:hAnsi="Arial" w:cs="Arial"/>
          <w:szCs w:val="24"/>
          <w:lang w:val="en-US"/>
        </w:rPr>
        <w:t xml:space="preserve">, </w:t>
      </w:r>
      <w:r>
        <w:rPr>
          <w:rFonts w:ascii="Arial" w:hAnsi="Arial" w:cs="Arial"/>
          <w:szCs w:val="24"/>
          <w:lang w:val="en-US"/>
        </w:rPr>
        <w:t>Oct</w:t>
      </w:r>
      <w:r w:rsidRPr="00202224">
        <w:rPr>
          <w:rFonts w:ascii="Arial" w:hAnsi="Arial" w:cs="Arial"/>
          <w:szCs w:val="24"/>
          <w:lang w:val="en-US"/>
        </w:rPr>
        <w:t xml:space="preserve"> </w:t>
      </w:r>
      <w:r>
        <w:rPr>
          <w:rFonts w:ascii="Arial" w:hAnsi="Arial" w:cs="Arial"/>
          <w:szCs w:val="24"/>
          <w:lang w:val="en-US"/>
        </w:rPr>
        <w:t>5</w:t>
      </w:r>
      <w:r w:rsidR="00202224" w:rsidRPr="00202224">
        <w:rPr>
          <w:rFonts w:ascii="Arial" w:hAnsi="Arial" w:cs="Arial"/>
          <w:szCs w:val="24"/>
          <w:vertAlign w:val="superscript"/>
          <w:lang w:val="en-US"/>
        </w:rPr>
        <w:t>th</w:t>
      </w:r>
      <w:r w:rsidR="00202224" w:rsidRPr="00202224">
        <w:rPr>
          <w:rFonts w:ascii="Arial" w:hAnsi="Arial" w:cs="Arial"/>
          <w:szCs w:val="24"/>
          <w:lang w:val="en-US"/>
        </w:rPr>
        <w:t xml:space="preserve"> – </w:t>
      </w:r>
      <w:r>
        <w:rPr>
          <w:rFonts w:ascii="Arial" w:hAnsi="Arial" w:cs="Arial"/>
          <w:szCs w:val="24"/>
          <w:lang w:val="en-US"/>
        </w:rPr>
        <w:t>9</w:t>
      </w:r>
      <w:r w:rsidR="00202224" w:rsidRPr="00202224">
        <w:rPr>
          <w:rFonts w:ascii="Arial" w:hAnsi="Arial" w:cs="Arial"/>
          <w:szCs w:val="24"/>
          <w:vertAlign w:val="superscript"/>
          <w:lang w:val="en-US"/>
        </w:rPr>
        <w:t>th</w:t>
      </w:r>
      <w:r w:rsidR="00202224" w:rsidRPr="00202224">
        <w:rPr>
          <w:rFonts w:ascii="Arial" w:hAnsi="Arial" w:cs="Arial"/>
          <w:szCs w:val="24"/>
          <w:lang w:val="en-US"/>
        </w:rPr>
        <w:t>, 2015</w:t>
      </w:r>
    </w:p>
    <w:p w:rsidR="00CC4D02" w:rsidRPr="00055156" w:rsidRDefault="00CC4D02" w:rsidP="00CC4D02">
      <w:pPr>
        <w:pStyle w:val="3GPPHeader"/>
        <w:rPr>
          <w:rFonts w:ascii="Arial" w:eastAsia="SimSun" w:hAnsi="Arial" w:cs="Arial"/>
          <w:szCs w:val="24"/>
          <w:lang w:val="en-US"/>
        </w:rPr>
      </w:pPr>
    </w:p>
    <w:p w:rsidR="00CC4D02" w:rsidRDefault="00CC4D02" w:rsidP="00CC4D02">
      <w:pPr>
        <w:pStyle w:val="3GPPHeader"/>
        <w:rPr>
          <w:rFonts w:ascii="Arial" w:eastAsia="SimSun" w:hAnsi="Arial" w:cs="Arial"/>
          <w:szCs w:val="24"/>
          <w:lang w:val="en-US"/>
        </w:rPr>
      </w:pPr>
      <w:r>
        <w:rPr>
          <w:rFonts w:ascii="Arial" w:hAnsi="Arial" w:cs="Arial"/>
          <w:szCs w:val="24"/>
          <w:lang w:val="en-US"/>
        </w:rPr>
        <w:t>Agenda Item:</w:t>
      </w:r>
      <w:r>
        <w:rPr>
          <w:rFonts w:ascii="Arial" w:hAnsi="Arial" w:cs="Arial"/>
          <w:szCs w:val="24"/>
          <w:lang w:val="en-US"/>
        </w:rPr>
        <w:tab/>
      </w:r>
      <w:r w:rsidR="00954A21">
        <w:rPr>
          <w:rFonts w:ascii="Arial" w:eastAsia="SimSun" w:hAnsi="Arial" w:cs="Arial"/>
          <w:szCs w:val="24"/>
          <w:lang w:val="en-US"/>
        </w:rPr>
        <w:t>7.</w:t>
      </w:r>
      <w:r w:rsidR="00DB11C8">
        <w:rPr>
          <w:rFonts w:ascii="Arial" w:eastAsia="SimSun" w:hAnsi="Arial" w:cs="Arial"/>
          <w:szCs w:val="24"/>
          <w:lang w:val="en-US"/>
        </w:rPr>
        <w:t>6</w:t>
      </w:r>
      <w:r w:rsidR="00954A21">
        <w:rPr>
          <w:rFonts w:ascii="Arial" w:eastAsia="SimSun" w:hAnsi="Arial" w:cs="Arial"/>
          <w:szCs w:val="24"/>
          <w:lang w:val="en-US"/>
        </w:rPr>
        <w:t>.</w:t>
      </w:r>
      <w:r w:rsidR="002A6440">
        <w:rPr>
          <w:rFonts w:ascii="Arial" w:eastAsia="SimSun" w:hAnsi="Arial" w:cs="Arial"/>
          <w:szCs w:val="24"/>
          <w:lang w:val="en-US"/>
        </w:rPr>
        <w:t>2.1</w:t>
      </w:r>
    </w:p>
    <w:p w:rsidR="00CC4D02" w:rsidRDefault="00CC4D02" w:rsidP="00CC4D02">
      <w:pPr>
        <w:pStyle w:val="3GPPHeader"/>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MediaTek Inc.</w:t>
      </w:r>
    </w:p>
    <w:p w:rsidR="00CC4D02" w:rsidRDefault="00CC4D02" w:rsidP="00CC4D02">
      <w:pPr>
        <w:pStyle w:val="3GPPHeaderArial"/>
        <w:tabs>
          <w:tab w:val="left" w:pos="1701"/>
        </w:tabs>
        <w:rPr>
          <w:rFonts w:eastAsia="SimSun"/>
          <w:b/>
          <w:sz w:val="24"/>
        </w:rPr>
      </w:pPr>
      <w:r>
        <w:rPr>
          <w:b/>
          <w:sz w:val="24"/>
        </w:rPr>
        <w:t xml:space="preserve">Title:  </w:t>
      </w:r>
      <w:r>
        <w:rPr>
          <w:b/>
          <w:sz w:val="24"/>
        </w:rPr>
        <w:tab/>
      </w:r>
      <w:bookmarkStart w:id="2" w:name="OLE_LINK57"/>
      <w:bookmarkStart w:id="3" w:name="OLE_LINK58"/>
      <w:r w:rsidR="00BE7026">
        <w:rPr>
          <w:b/>
          <w:sz w:val="24"/>
        </w:rPr>
        <w:t>Further discussion on WT addition procedure</w:t>
      </w:r>
    </w:p>
    <w:bookmarkEnd w:id="2"/>
    <w:bookmarkEnd w:id="3"/>
    <w:p w:rsidR="00CC4D02" w:rsidRPr="00F17CB3" w:rsidRDefault="00CC4D02" w:rsidP="00CC4D02">
      <w:pPr>
        <w:pStyle w:val="3GPPHeaderArial"/>
        <w:tabs>
          <w:tab w:val="left" w:pos="1701"/>
        </w:tabs>
        <w:rPr>
          <w:rFonts w:eastAsia="SimSun"/>
          <w:b/>
          <w:sz w:val="24"/>
        </w:rPr>
      </w:pPr>
    </w:p>
    <w:p w:rsidR="00CC4D02" w:rsidRDefault="00CC4D02" w:rsidP="00CC4D02">
      <w:pPr>
        <w:pStyle w:val="3GPPHeader"/>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Discussion </w:t>
      </w:r>
    </w:p>
    <w:p w:rsidR="00CC4D02" w:rsidRDefault="00CC4D02" w:rsidP="00474653">
      <w:pPr>
        <w:pStyle w:val="Heading1"/>
        <w:pBdr>
          <w:top w:val="single" w:sz="12" w:space="2" w:color="auto"/>
        </w:pBdr>
        <w:rPr>
          <w:rFonts w:eastAsia="PMingLiU"/>
          <w:lang w:val="en-US"/>
        </w:rPr>
      </w:pPr>
      <w:r>
        <w:rPr>
          <w:rFonts w:eastAsia="PMingLiU"/>
          <w:lang w:val="en-US"/>
        </w:rPr>
        <w:t>Introduction</w:t>
      </w:r>
    </w:p>
    <w:p w:rsidR="00BE7026" w:rsidRDefault="00F018FD" w:rsidP="00685B03">
      <w:pPr>
        <w:spacing w:after="240"/>
        <w:rPr>
          <w:rFonts w:ascii="Arial" w:hAnsi="Arial" w:cs="Arial"/>
          <w:lang w:val="en-US" w:eastAsia="zh-TW"/>
        </w:rPr>
      </w:pPr>
      <w:bookmarkStart w:id="4" w:name="OLE_LINK83"/>
      <w:bookmarkStart w:id="5" w:name="OLE_LINK39"/>
      <w:bookmarkStart w:id="6" w:name="OLE_LINK38"/>
      <w:bookmarkStart w:id="7" w:name="OLE_LINK37"/>
      <w:r>
        <w:rPr>
          <w:rFonts w:ascii="Arial" w:hAnsi="Arial" w:cs="Arial"/>
          <w:lang w:val="en-US" w:eastAsia="zh-TW"/>
        </w:rPr>
        <w:t>The running</w:t>
      </w:r>
      <w:r w:rsidR="00BE7026">
        <w:rPr>
          <w:rFonts w:ascii="Arial" w:hAnsi="Arial" w:cs="Arial" w:hint="eastAsia"/>
          <w:lang w:val="en-US" w:eastAsia="zh-TW"/>
        </w:rPr>
        <w:t xml:space="preserve"> </w:t>
      </w:r>
      <w:r w:rsidR="00BE7026">
        <w:rPr>
          <w:rFonts w:ascii="Arial" w:hAnsi="Arial" w:cs="Arial"/>
          <w:lang w:val="en-US" w:eastAsia="zh-TW"/>
        </w:rPr>
        <w:t xml:space="preserve">CR [1] </w:t>
      </w:r>
      <w:r>
        <w:rPr>
          <w:rFonts w:ascii="Arial" w:hAnsi="Arial" w:cs="Arial"/>
          <w:lang w:val="en-US" w:eastAsia="zh-TW"/>
        </w:rPr>
        <w:t>created after RAN2#91 describes the procedure for</w:t>
      </w:r>
      <w:r w:rsidR="00BE7026">
        <w:rPr>
          <w:rFonts w:ascii="Arial" w:hAnsi="Arial" w:cs="Arial"/>
          <w:lang w:val="en-US" w:eastAsia="zh-TW"/>
        </w:rPr>
        <w:t xml:space="preserve"> WT addition as </w:t>
      </w:r>
      <w:r>
        <w:rPr>
          <w:rFonts w:ascii="Arial" w:hAnsi="Arial" w:cs="Arial"/>
          <w:lang w:val="en-US" w:eastAsia="zh-TW"/>
        </w:rPr>
        <w:t>shown below.</w:t>
      </w:r>
    </w:p>
    <w:tbl>
      <w:tblPr>
        <w:tblStyle w:val="TableGrid"/>
        <w:tblW w:w="0" w:type="auto"/>
        <w:tblLook w:val="04A0"/>
      </w:tblPr>
      <w:tblGrid>
        <w:gridCol w:w="10070"/>
      </w:tblGrid>
      <w:tr w:rsidR="00BE7026" w:rsidTr="00BE7026">
        <w:tc>
          <w:tcPr>
            <w:tcW w:w="10070" w:type="dxa"/>
          </w:tcPr>
          <w:p w:rsidR="00BE7026" w:rsidRDefault="00BE7026" w:rsidP="00BE7026">
            <w:pPr>
              <w:pStyle w:val="Heading4"/>
              <w:rPr>
                <w:lang w:eastAsia="ja-JP"/>
              </w:rPr>
            </w:pPr>
            <w:r>
              <w:rPr>
                <w:lang w:eastAsia="ja-JP"/>
              </w:rPr>
              <w:t>XX.1.6.1</w:t>
            </w:r>
            <w:r>
              <w:rPr>
                <w:lang w:eastAsia="ja-JP"/>
              </w:rPr>
              <w:tab/>
              <w:t>WT Addition</w:t>
            </w:r>
          </w:p>
          <w:p w:rsidR="00BE7026" w:rsidRDefault="00BE7026" w:rsidP="00BE7026">
            <w:pPr>
              <w:rPr>
                <w:lang w:eastAsia="ja-JP"/>
              </w:rPr>
            </w:pPr>
            <w:r w:rsidRPr="00B47E9F">
              <w:rPr>
                <w:lang w:eastAsia="ja-JP"/>
              </w:rPr>
              <w:t xml:space="preserve">The </w:t>
            </w:r>
            <w:r>
              <w:rPr>
                <w:lang w:eastAsia="ja-JP"/>
              </w:rPr>
              <w:t>WT</w:t>
            </w:r>
            <w:r w:rsidRPr="00B47E9F">
              <w:rPr>
                <w:lang w:eastAsia="ja-JP"/>
              </w:rPr>
              <w:t xml:space="preserve"> Addition</w:t>
            </w:r>
            <w:r>
              <w:rPr>
                <w:lang w:eastAsia="ja-JP"/>
              </w:rPr>
              <w:t xml:space="preserve"> procedure is initiated by the </w:t>
            </w:r>
            <w:r w:rsidRPr="00B47E9F">
              <w:rPr>
                <w:lang w:eastAsia="ja-JP"/>
              </w:rPr>
              <w:t xml:space="preserve">eNB and is used to </w:t>
            </w:r>
            <w:r w:rsidRPr="00EB26C4">
              <w:rPr>
                <w:b/>
                <w:color w:val="FF0000"/>
                <w:lang w:eastAsia="ja-JP"/>
              </w:rPr>
              <w:t>establish a UE context at the WT</w:t>
            </w:r>
            <w:r w:rsidRPr="00B47E9F">
              <w:rPr>
                <w:lang w:eastAsia="ja-JP"/>
              </w:rPr>
              <w:t xml:space="preserve"> in order to provide </w:t>
            </w:r>
            <w:r>
              <w:rPr>
                <w:lang w:eastAsia="ja-JP"/>
              </w:rPr>
              <w:t>WLAN</w:t>
            </w:r>
            <w:r w:rsidRPr="00B47E9F">
              <w:rPr>
                <w:lang w:eastAsia="ja-JP"/>
              </w:rPr>
              <w:t xml:space="preserve"> resources to the UE. </w:t>
            </w:r>
            <w:r>
              <w:rPr>
                <w:lang w:eastAsia="ja-JP"/>
              </w:rPr>
              <w:t>Figure XX.1.5.1</w:t>
            </w:r>
            <w:r w:rsidRPr="00B47E9F">
              <w:rPr>
                <w:lang w:eastAsia="ja-JP"/>
              </w:rPr>
              <w:t xml:space="preserve">-1 shows the </w:t>
            </w:r>
            <w:r>
              <w:rPr>
                <w:lang w:eastAsia="ja-JP"/>
              </w:rPr>
              <w:t>WT</w:t>
            </w:r>
            <w:r w:rsidRPr="00B47E9F">
              <w:rPr>
                <w:lang w:eastAsia="ja-JP"/>
              </w:rPr>
              <w:t xml:space="preserve"> Addition procedure.</w:t>
            </w:r>
          </w:p>
          <w:bookmarkStart w:id="8" w:name="_MON_1500980396"/>
          <w:bookmarkEnd w:id="8"/>
          <w:p w:rsidR="00BE7026" w:rsidRDefault="00F02992" w:rsidP="00EB26C4">
            <w:pPr>
              <w:spacing w:after="240"/>
              <w:jc w:val="center"/>
            </w:pPr>
            <w:r w:rsidRPr="00D05729">
              <w:object w:dxaOrig="10182" w:dyaOrig="6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65pt;height:261.8pt" o:ole="">
                  <v:imagedata r:id="rId8" o:title=""/>
                </v:shape>
                <o:OLEObject Type="Embed" ProgID="Word.Picture.8" ShapeID="_x0000_i1025" DrawAspect="Content" ObjectID="_1504716993" r:id="rId9"/>
              </w:object>
            </w:r>
          </w:p>
          <w:p w:rsidR="00BE7026" w:rsidRPr="00EB26C4" w:rsidRDefault="00BE7026" w:rsidP="00BE7026">
            <w:pPr>
              <w:pStyle w:val="EditorsNote"/>
              <w:rPr>
                <w:color w:val="auto"/>
              </w:rPr>
            </w:pPr>
            <w:r w:rsidRPr="00D05729">
              <w:rPr>
                <w:color w:val="auto"/>
              </w:rPr>
              <w:t>Editor's note</w:t>
            </w:r>
            <w:r>
              <w:rPr>
                <w:lang w:eastAsia="ja-JP"/>
              </w:rPr>
              <w:tab/>
            </w:r>
            <w:r w:rsidRPr="00EB26C4">
              <w:rPr>
                <w:color w:val="auto"/>
                <w:lang w:eastAsia="ja-JP"/>
              </w:rPr>
              <w:t xml:space="preserve">The figure above is endorsed as a baseline and will be revised. </w:t>
            </w:r>
            <w:r w:rsidRPr="00EB26C4">
              <w:rPr>
                <w:color w:val="auto"/>
              </w:rPr>
              <w:t>Status indication message (including association confirmation) from UE to eNB if FFS</w:t>
            </w:r>
          </w:p>
          <w:p w:rsidR="00BE7026" w:rsidRPr="00EB26C4" w:rsidRDefault="00BE7026" w:rsidP="00EB26C4">
            <w:pPr>
              <w:pStyle w:val="EditorsNote"/>
            </w:pPr>
            <w:r w:rsidRPr="00EB26C4">
              <w:rPr>
                <w:color w:val="auto"/>
              </w:rPr>
              <w:t>Editor's note</w:t>
            </w:r>
            <w:r w:rsidRPr="00EB26C4">
              <w:rPr>
                <w:color w:val="auto"/>
                <w:lang w:eastAsia="ja-JP"/>
              </w:rPr>
              <w:tab/>
            </w:r>
            <w:r w:rsidRPr="00EB26C4">
              <w:rPr>
                <w:color w:val="auto"/>
              </w:rPr>
              <w:t>Step 1 and 2 may not be repeated for every WT Addition if eNB and UE have performed these before. These steps should be captured in different section.</w:t>
            </w:r>
          </w:p>
        </w:tc>
      </w:tr>
    </w:tbl>
    <w:p w:rsidR="00B0749F" w:rsidRDefault="00F018FD" w:rsidP="00B0749F">
      <w:pPr>
        <w:spacing w:after="240"/>
        <w:jc w:val="center"/>
        <w:rPr>
          <w:rFonts w:ascii="Arial" w:hAnsi="Arial" w:cs="Arial"/>
          <w:lang w:val="en-US" w:eastAsia="zh-TW"/>
        </w:rPr>
      </w:pPr>
      <w:r>
        <w:rPr>
          <w:rFonts w:ascii="Arial" w:hAnsi="Arial" w:cs="Arial"/>
          <w:lang w:val="en-US" w:eastAsia="zh-TW"/>
        </w:rPr>
        <w:t>Figure 1: WT addition procedure</w:t>
      </w:r>
    </w:p>
    <w:p w:rsidR="00BE7026" w:rsidRDefault="00BE7026" w:rsidP="00685B03">
      <w:pPr>
        <w:spacing w:after="240"/>
        <w:rPr>
          <w:rFonts w:ascii="Arial" w:hAnsi="Arial" w:cs="Arial"/>
          <w:lang w:val="en-US" w:eastAsia="zh-TW"/>
        </w:rPr>
      </w:pPr>
      <w:r>
        <w:rPr>
          <w:rFonts w:ascii="Arial" w:hAnsi="Arial" w:cs="Arial" w:hint="eastAsia"/>
          <w:lang w:val="en-US" w:eastAsia="zh-TW"/>
        </w:rPr>
        <w:t xml:space="preserve">In this </w:t>
      </w:r>
      <w:r w:rsidR="00F018FD">
        <w:rPr>
          <w:rFonts w:ascii="Arial" w:hAnsi="Arial" w:cs="Arial"/>
          <w:lang w:val="en-US" w:eastAsia="zh-TW"/>
        </w:rPr>
        <w:t>contribution</w:t>
      </w:r>
      <w:r>
        <w:rPr>
          <w:rFonts w:ascii="Arial" w:hAnsi="Arial" w:cs="Arial" w:hint="eastAsia"/>
          <w:lang w:val="en-US" w:eastAsia="zh-TW"/>
        </w:rPr>
        <w:t xml:space="preserve">, </w:t>
      </w:r>
      <w:r>
        <w:rPr>
          <w:rFonts w:ascii="Arial" w:hAnsi="Arial" w:cs="Arial"/>
          <w:lang w:val="en-US" w:eastAsia="zh-TW"/>
        </w:rPr>
        <w:t xml:space="preserve">we </w:t>
      </w:r>
      <w:r w:rsidR="00F018FD">
        <w:rPr>
          <w:rFonts w:ascii="Arial" w:hAnsi="Arial" w:cs="Arial"/>
          <w:lang w:val="en-US" w:eastAsia="zh-TW"/>
        </w:rPr>
        <w:t>would like to discuss some aspects of the WT addition procedure (highlighted in red in Figure 1)</w:t>
      </w:r>
      <w:r w:rsidR="00A24E6A">
        <w:rPr>
          <w:rFonts w:ascii="Arial" w:hAnsi="Arial" w:cs="Arial"/>
          <w:lang w:val="en-US" w:eastAsia="zh-TW"/>
        </w:rPr>
        <w:t>.</w:t>
      </w:r>
    </w:p>
    <w:p w:rsidR="00CC4D02" w:rsidRDefault="00FA0CCD" w:rsidP="007C45E8">
      <w:pPr>
        <w:pStyle w:val="Heading1"/>
        <w:pBdr>
          <w:top w:val="single" w:sz="12" w:space="2" w:color="auto"/>
        </w:pBdr>
        <w:rPr>
          <w:rFonts w:eastAsia="PMingLiU"/>
          <w:lang w:val="en-US"/>
        </w:rPr>
      </w:pPr>
      <w:bookmarkStart w:id="9" w:name="OLE_LINK41"/>
      <w:bookmarkStart w:id="10" w:name="OLE_LINK24"/>
      <w:bookmarkStart w:id="11" w:name="OLE_LINK17"/>
      <w:bookmarkStart w:id="12" w:name="OLE_LINK16"/>
      <w:bookmarkEnd w:id="4"/>
      <w:bookmarkEnd w:id="5"/>
      <w:bookmarkEnd w:id="6"/>
      <w:bookmarkEnd w:id="7"/>
      <w:r>
        <w:rPr>
          <w:lang w:val="en-US" w:eastAsia="zh-TW"/>
        </w:rPr>
        <w:t>Discussion</w:t>
      </w:r>
    </w:p>
    <w:p w:rsidR="00055156" w:rsidRDefault="00FA0CCD" w:rsidP="00EA5614">
      <w:pPr>
        <w:rPr>
          <w:rFonts w:ascii="Arial" w:hAnsi="Arial" w:cs="Arial"/>
          <w:b/>
          <w:u w:val="single"/>
          <w:lang w:val="en-US" w:eastAsia="zh-TW"/>
        </w:rPr>
      </w:pPr>
      <w:r>
        <w:rPr>
          <w:rFonts w:ascii="Arial" w:hAnsi="Arial" w:cs="Arial"/>
          <w:b/>
          <w:u w:val="single"/>
          <w:lang w:val="en-US" w:eastAsia="zh-TW"/>
        </w:rPr>
        <w:t>UE context at the WT</w:t>
      </w:r>
    </w:p>
    <w:p w:rsidR="006415A2" w:rsidRDefault="006415A2" w:rsidP="006415A2">
      <w:pPr>
        <w:spacing w:after="240"/>
        <w:rPr>
          <w:rFonts w:ascii="Arial" w:hAnsi="Arial" w:cs="Arial"/>
          <w:lang w:val="en-US" w:eastAsia="zh-TW"/>
        </w:rPr>
      </w:pPr>
      <w:r>
        <w:rPr>
          <w:rFonts w:ascii="Arial" w:hAnsi="Arial" w:cs="Arial"/>
          <w:lang w:val="en-US" w:eastAsia="zh-TW"/>
        </w:rPr>
        <w:t>The role of UE context at the WT is unclear. In the case of LTE, the UE context held at the eNB contains different kinds of information such as addresses (e.g., TNL address and IP addresses), PDCP security information, UE capability, and dynamic information like the list of established bearers (DRBs). However, in the case of WLAN, none of this information seems to be relevant. For example, there is no bearer concept in WLAN and it is unclear whether UE capability information related to WLAN functionality needs to be conveyed via the eNB rather than being gleaned directly from the UEs themselves. We think that the text phrase “establish a UE context at the WT in order to provide WLAN resources” should be removed from the running CR for the time being.</w:t>
      </w:r>
    </w:p>
    <w:p w:rsidR="001659D1" w:rsidRPr="001659D1" w:rsidRDefault="006415A2" w:rsidP="001659D1">
      <w:pPr>
        <w:spacing w:after="240"/>
        <w:rPr>
          <w:rFonts w:ascii="Arial" w:hAnsi="Arial" w:cs="Arial"/>
          <w:b/>
          <w:lang w:val="en-US" w:eastAsia="zh-TW"/>
        </w:rPr>
      </w:pPr>
      <w:r>
        <w:rPr>
          <w:rFonts w:ascii="Arial" w:hAnsi="Arial" w:cs="Arial"/>
          <w:lang w:val="en-US" w:eastAsia="zh-TW"/>
        </w:rPr>
        <w:t xml:space="preserve">We would also like to point out to RAN3 activity where a discussion on what kind of information needs to be exchanged between the eNB and WT is ongoing and not yet concluded. </w:t>
      </w:r>
      <w:r w:rsidR="00987F99">
        <w:rPr>
          <w:rFonts w:ascii="Arial" w:hAnsi="Arial" w:cs="Arial"/>
          <w:lang w:eastAsia="zh-TW"/>
        </w:rPr>
        <w:t>We think that it up to RAN3 to determine what (if any) UE context needs to be established at the WT.</w:t>
      </w:r>
    </w:p>
    <w:p w:rsidR="00F02992" w:rsidRPr="00EB26C4" w:rsidRDefault="00F02992" w:rsidP="00690491">
      <w:pPr>
        <w:spacing w:beforeLines="100" w:afterLines="100"/>
        <w:rPr>
          <w:rFonts w:ascii="Arial" w:hAnsi="Arial" w:cs="Arial"/>
          <w:b/>
          <w:lang w:val="en-US" w:eastAsia="zh-TW"/>
        </w:rPr>
      </w:pPr>
      <w:r w:rsidRPr="00EB26C4">
        <w:rPr>
          <w:rFonts w:ascii="Arial" w:hAnsi="Arial" w:cs="Arial" w:hint="eastAsia"/>
          <w:b/>
          <w:lang w:val="en-US" w:eastAsia="zh-TW"/>
        </w:rPr>
        <w:lastRenderedPageBreak/>
        <w:t xml:space="preserve">Proposal 1: </w:t>
      </w:r>
      <w:r w:rsidR="001659D1">
        <w:rPr>
          <w:rFonts w:ascii="Arial" w:hAnsi="Arial" w:cs="Arial"/>
          <w:b/>
          <w:lang w:val="en-US" w:eastAsia="zh-TW"/>
        </w:rPr>
        <w:t xml:space="preserve">The text </w:t>
      </w:r>
      <w:r w:rsidR="00987F99">
        <w:rPr>
          <w:rFonts w:ascii="Arial" w:hAnsi="Arial" w:cs="Arial"/>
          <w:b/>
          <w:lang w:val="en-US" w:eastAsia="zh-TW"/>
        </w:rPr>
        <w:t xml:space="preserve">phrase </w:t>
      </w:r>
      <w:r w:rsidR="001659D1">
        <w:rPr>
          <w:rFonts w:ascii="Arial" w:hAnsi="Arial" w:cs="Arial"/>
          <w:b/>
          <w:lang w:val="en-US" w:eastAsia="zh-TW"/>
        </w:rPr>
        <w:t xml:space="preserve">“establish a UE context at WT” </w:t>
      </w:r>
      <w:r w:rsidR="00987F99">
        <w:rPr>
          <w:rFonts w:ascii="Arial" w:hAnsi="Arial" w:cs="Arial"/>
          <w:b/>
          <w:lang w:val="en-US" w:eastAsia="zh-TW"/>
        </w:rPr>
        <w:t>should be removed for now and revised later, if needed, based on RAN3 input.</w:t>
      </w:r>
    </w:p>
    <w:p w:rsidR="00F02992" w:rsidRDefault="00F02992" w:rsidP="00F02992">
      <w:pPr>
        <w:rPr>
          <w:rFonts w:ascii="Arial" w:hAnsi="Arial" w:cs="Arial"/>
          <w:b/>
          <w:u w:val="single"/>
          <w:lang w:val="en-US" w:eastAsia="zh-TW"/>
        </w:rPr>
      </w:pPr>
      <w:r>
        <w:rPr>
          <w:rFonts w:ascii="Arial" w:hAnsi="Arial" w:cs="Arial" w:hint="eastAsia"/>
          <w:b/>
          <w:u w:val="single"/>
          <w:lang w:val="en-US" w:eastAsia="zh-TW"/>
        </w:rPr>
        <w:t xml:space="preserve">WLAN </w:t>
      </w:r>
      <w:r>
        <w:rPr>
          <w:rFonts w:ascii="Arial" w:hAnsi="Arial" w:cs="Arial"/>
          <w:b/>
          <w:u w:val="single"/>
          <w:lang w:val="en-US" w:eastAsia="zh-TW"/>
        </w:rPr>
        <w:t>association confirmation</w:t>
      </w:r>
    </w:p>
    <w:p w:rsidR="00987F99" w:rsidRDefault="00AA6CF6" w:rsidP="00EB26C4">
      <w:pPr>
        <w:spacing w:after="240"/>
        <w:rPr>
          <w:rFonts w:ascii="Arial" w:hAnsi="Arial" w:cs="Arial"/>
          <w:lang w:val="en-US" w:eastAsia="zh-TW"/>
        </w:rPr>
      </w:pPr>
      <w:r>
        <w:rPr>
          <w:rFonts w:ascii="Arial" w:hAnsi="Arial" w:cs="Arial"/>
          <w:lang w:val="en-US" w:eastAsia="zh-TW"/>
        </w:rPr>
        <w:t>According to Fig</w:t>
      </w:r>
      <w:r w:rsidR="0026549E">
        <w:rPr>
          <w:rFonts w:ascii="Arial" w:hAnsi="Arial" w:cs="Arial"/>
          <w:lang w:val="en-US" w:eastAsia="zh-TW"/>
        </w:rPr>
        <w:t>ure</w:t>
      </w:r>
      <w:r w:rsidR="00987F99">
        <w:rPr>
          <w:rFonts w:ascii="Arial" w:hAnsi="Arial" w:cs="Arial"/>
          <w:lang w:val="en-US" w:eastAsia="zh-TW"/>
        </w:rPr>
        <w:t xml:space="preserve"> 1</w:t>
      </w:r>
      <w:r>
        <w:rPr>
          <w:rFonts w:ascii="Arial" w:hAnsi="Arial" w:cs="Arial"/>
          <w:lang w:val="en-US" w:eastAsia="zh-TW"/>
        </w:rPr>
        <w:t xml:space="preserve">, </w:t>
      </w:r>
      <w:r w:rsidR="00987F99">
        <w:rPr>
          <w:rFonts w:ascii="Arial" w:hAnsi="Arial" w:cs="Arial"/>
          <w:lang w:val="en-US" w:eastAsia="zh-TW"/>
        </w:rPr>
        <w:t xml:space="preserve">once the </w:t>
      </w:r>
      <w:r>
        <w:rPr>
          <w:rFonts w:ascii="Arial" w:hAnsi="Arial" w:cs="Arial"/>
          <w:lang w:val="en-US" w:eastAsia="zh-TW"/>
        </w:rPr>
        <w:t xml:space="preserve">UE </w:t>
      </w:r>
      <w:r w:rsidR="00987F99">
        <w:rPr>
          <w:rFonts w:ascii="Arial" w:hAnsi="Arial" w:cs="Arial"/>
          <w:lang w:val="en-US" w:eastAsia="zh-TW"/>
        </w:rPr>
        <w:t xml:space="preserve">associates with a </w:t>
      </w:r>
      <w:r>
        <w:rPr>
          <w:rFonts w:ascii="Arial" w:hAnsi="Arial" w:cs="Arial"/>
          <w:lang w:val="en-US" w:eastAsia="zh-TW"/>
        </w:rPr>
        <w:t>WLAN</w:t>
      </w:r>
      <w:r w:rsidR="00987F99">
        <w:rPr>
          <w:rFonts w:ascii="Arial" w:hAnsi="Arial" w:cs="Arial"/>
          <w:lang w:val="en-US" w:eastAsia="zh-TW"/>
        </w:rPr>
        <w:t xml:space="preserve"> AP (Step 8)</w:t>
      </w:r>
      <w:r>
        <w:rPr>
          <w:rFonts w:ascii="Arial" w:hAnsi="Arial" w:cs="Arial"/>
          <w:lang w:val="en-US" w:eastAsia="zh-TW"/>
        </w:rPr>
        <w:t xml:space="preserve">, </w:t>
      </w:r>
      <w:r w:rsidR="00987F99">
        <w:rPr>
          <w:rFonts w:ascii="Arial" w:hAnsi="Arial" w:cs="Arial"/>
          <w:lang w:val="en-US" w:eastAsia="zh-TW"/>
        </w:rPr>
        <w:t xml:space="preserve">the </w:t>
      </w:r>
      <w:r>
        <w:rPr>
          <w:rFonts w:ascii="Arial" w:hAnsi="Arial" w:cs="Arial"/>
          <w:lang w:val="en-US" w:eastAsia="zh-TW"/>
        </w:rPr>
        <w:t xml:space="preserve">WT needs to send </w:t>
      </w:r>
      <w:r w:rsidR="00987F99">
        <w:rPr>
          <w:rFonts w:ascii="Arial" w:hAnsi="Arial" w:cs="Arial"/>
          <w:lang w:val="en-US" w:eastAsia="zh-TW"/>
        </w:rPr>
        <w:t xml:space="preserve">a </w:t>
      </w:r>
      <w:r>
        <w:rPr>
          <w:rFonts w:ascii="Arial" w:hAnsi="Arial" w:cs="Arial"/>
          <w:lang w:val="en-US" w:eastAsia="zh-TW"/>
        </w:rPr>
        <w:t xml:space="preserve">WLAN association confirmation message to eNB in step 9. </w:t>
      </w:r>
      <w:r w:rsidR="00987F99">
        <w:rPr>
          <w:rFonts w:ascii="Arial" w:hAnsi="Arial" w:cs="Arial"/>
          <w:lang w:val="en-US" w:eastAsia="zh-TW"/>
        </w:rPr>
        <w:t xml:space="preserve">In our understanding the purpose of Step 9 is to make the eNB aware that the UE has completed WLAN association. We note that such information can be provided either by the UE itself or the WT. Moreover, we think that having the WT provide such information entails unnecessary complexity. For example, the WT is now required to be aware which UE associates with which WLAN AP under its control. </w:t>
      </w:r>
    </w:p>
    <w:p w:rsidR="00BE2C2B" w:rsidRDefault="00BE2C2B" w:rsidP="00EB26C4">
      <w:pPr>
        <w:spacing w:after="240"/>
        <w:rPr>
          <w:rFonts w:ascii="Arial" w:hAnsi="Arial" w:cs="Arial"/>
          <w:lang w:val="en-US" w:eastAsia="zh-TW"/>
        </w:rPr>
      </w:pPr>
      <w:r>
        <w:rPr>
          <w:rFonts w:ascii="Arial" w:hAnsi="Arial" w:cs="Arial"/>
          <w:lang w:val="en-US" w:eastAsia="zh-TW"/>
        </w:rPr>
        <w:t xml:space="preserve">Another advantage of using the UE based option to provide WLAN association status to the eNB is that it does not require use of the </w:t>
      </w:r>
      <w:proofErr w:type="spellStart"/>
      <w:r>
        <w:rPr>
          <w:rFonts w:ascii="Arial" w:hAnsi="Arial" w:cs="Arial"/>
          <w:lang w:val="en-US" w:eastAsia="zh-TW"/>
        </w:rPr>
        <w:t>Xw</w:t>
      </w:r>
      <w:proofErr w:type="spellEnd"/>
      <w:r>
        <w:rPr>
          <w:rFonts w:ascii="Arial" w:hAnsi="Arial" w:cs="Arial"/>
          <w:lang w:val="en-US" w:eastAsia="zh-TW"/>
        </w:rPr>
        <w:t xml:space="preserve"> control plane interface, a scenario that can be useful when WLAN deployments do not support such an interface.</w:t>
      </w:r>
    </w:p>
    <w:p w:rsidR="00BE2C2B" w:rsidRPr="00BE2C2B" w:rsidRDefault="00B0749F" w:rsidP="00EB26C4">
      <w:pPr>
        <w:spacing w:after="240"/>
        <w:rPr>
          <w:rFonts w:ascii="Arial" w:hAnsi="Arial" w:cs="Arial"/>
          <w:b/>
          <w:lang w:val="en-US" w:eastAsia="zh-TW"/>
        </w:rPr>
      </w:pPr>
      <w:r w:rsidRPr="00B0749F">
        <w:rPr>
          <w:rFonts w:ascii="Arial" w:hAnsi="Arial" w:cs="Arial"/>
          <w:b/>
          <w:lang w:val="en-US" w:eastAsia="zh-TW"/>
        </w:rPr>
        <w:t>Proposal 2: RAN2 is requested to let the UE inform WLAN association status to the eNB directly.</w:t>
      </w:r>
    </w:p>
    <w:p w:rsidR="00987F99" w:rsidRDefault="00BE2C2B" w:rsidP="00EB26C4">
      <w:pPr>
        <w:spacing w:after="240"/>
        <w:rPr>
          <w:rFonts w:ascii="Arial" w:hAnsi="Arial" w:cs="Arial"/>
          <w:lang w:val="en-US" w:eastAsia="zh-TW"/>
        </w:rPr>
      </w:pPr>
      <w:r>
        <w:rPr>
          <w:rFonts w:ascii="Arial" w:hAnsi="Arial" w:cs="Arial"/>
          <w:lang w:val="en-US" w:eastAsia="zh-TW"/>
        </w:rPr>
        <w:t>We note that UE based reporting may also have an advantage that the UE can now send the WLAN association status code present in the association response frame [4]. A new RRC message can be defined for such an indication and the WT addition procedure can be revised as shown below.</w:t>
      </w:r>
    </w:p>
    <w:bookmarkStart w:id="13" w:name="_MON_1503214323"/>
    <w:bookmarkEnd w:id="13"/>
    <w:p w:rsidR="00B0749F" w:rsidRDefault="001B6133" w:rsidP="0004611D">
      <w:pPr>
        <w:spacing w:beforeLines="100" w:after="240"/>
        <w:jc w:val="center"/>
        <w:rPr>
          <w:rFonts w:ascii="Arial" w:hAnsi="Arial" w:cs="Arial"/>
          <w:b/>
          <w:lang w:val="en-US" w:eastAsia="zh-TW"/>
        </w:rPr>
      </w:pPr>
      <w:r w:rsidRPr="00D05729">
        <w:object w:dxaOrig="10182" w:dyaOrig="6808">
          <v:shape id="_x0000_i1026" type="#_x0000_t75" style="width:391.65pt;height:261.8pt" o:ole="">
            <v:imagedata r:id="rId10" o:title=""/>
          </v:shape>
          <o:OLEObject Type="Embed" ProgID="Word.Picture.8" ShapeID="_x0000_i1026" DrawAspect="Content" ObjectID="_1504716994" r:id="rId11"/>
        </w:object>
      </w:r>
    </w:p>
    <w:p w:rsidR="00B0749F" w:rsidRDefault="0053745D" w:rsidP="00690491">
      <w:pPr>
        <w:spacing w:beforeLines="100" w:after="240"/>
        <w:rPr>
          <w:rFonts w:ascii="Arial" w:hAnsi="Arial" w:cs="Arial"/>
          <w:b/>
          <w:lang w:val="en-US" w:eastAsia="zh-TW"/>
        </w:rPr>
      </w:pPr>
      <w:r>
        <w:rPr>
          <w:rFonts w:ascii="Arial" w:hAnsi="Arial" w:cs="Arial"/>
          <w:b/>
          <w:lang w:val="en-US" w:eastAsia="zh-TW"/>
        </w:rPr>
        <w:t xml:space="preserve">Proposal 3: </w:t>
      </w:r>
      <w:r w:rsidR="00BE2C2B">
        <w:rPr>
          <w:rFonts w:ascii="Arial" w:hAnsi="Arial" w:cs="Arial"/>
          <w:b/>
          <w:lang w:val="en-US" w:eastAsia="zh-TW"/>
        </w:rPr>
        <w:t>RAN2 is re</w:t>
      </w:r>
      <w:r w:rsidR="00342D31">
        <w:rPr>
          <w:rFonts w:ascii="Arial" w:hAnsi="Arial" w:cs="Arial"/>
          <w:b/>
          <w:lang w:val="en-US" w:eastAsia="zh-TW"/>
        </w:rPr>
        <w:t xml:space="preserve">quested to revise the WT addition procedure as shown in Figure 2 and define a </w:t>
      </w:r>
      <w:r>
        <w:rPr>
          <w:rFonts w:ascii="Arial" w:hAnsi="Arial" w:cs="Arial"/>
          <w:b/>
          <w:lang w:val="en-US" w:eastAsia="zh-TW"/>
        </w:rPr>
        <w:t xml:space="preserve">new RRC message for WLAN association confirmation </w:t>
      </w:r>
      <w:r w:rsidR="00342D31">
        <w:rPr>
          <w:rFonts w:ascii="Arial" w:hAnsi="Arial" w:cs="Arial"/>
          <w:b/>
          <w:lang w:val="en-US" w:eastAsia="zh-TW"/>
        </w:rPr>
        <w:t>that contains WLAN association status codes.</w:t>
      </w:r>
    </w:p>
    <w:bookmarkEnd w:id="9"/>
    <w:bookmarkEnd w:id="10"/>
    <w:bookmarkEnd w:id="11"/>
    <w:bookmarkEnd w:id="12"/>
    <w:p w:rsidR="00C56101" w:rsidRPr="00656A7C" w:rsidRDefault="00CC4D02" w:rsidP="00C56101">
      <w:pPr>
        <w:pStyle w:val="Heading1"/>
        <w:rPr>
          <w:rFonts w:eastAsia="PMingLiU"/>
          <w:lang w:val="en-US"/>
        </w:rPr>
      </w:pPr>
      <w:r w:rsidRPr="00FD6FF3">
        <w:rPr>
          <w:rFonts w:eastAsia="PMingLiU"/>
          <w:lang w:val="en-US"/>
        </w:rPr>
        <w:t>Conclusion</w:t>
      </w:r>
    </w:p>
    <w:p w:rsidR="00DA572F" w:rsidRPr="000C5C1F" w:rsidRDefault="000C5C1F" w:rsidP="00C56101">
      <w:pPr>
        <w:rPr>
          <w:rFonts w:ascii="Arial" w:eastAsia="SimSun" w:hAnsi="Arial" w:cs="Arial"/>
          <w:lang w:val="en-US"/>
        </w:rPr>
      </w:pPr>
      <w:r w:rsidRPr="000C5C1F">
        <w:rPr>
          <w:rFonts w:ascii="Arial" w:eastAsia="SimSun" w:hAnsi="Arial" w:cs="Arial"/>
          <w:lang w:val="en-US"/>
        </w:rPr>
        <w:t xml:space="preserve">Based </w:t>
      </w:r>
      <w:r>
        <w:rPr>
          <w:rFonts w:ascii="Arial" w:eastAsia="SimSun" w:hAnsi="Arial" w:cs="Arial"/>
          <w:lang w:val="en-US"/>
        </w:rPr>
        <w:t>on the discussion, we propose the following:</w:t>
      </w:r>
    </w:p>
    <w:bookmarkEnd w:id="0"/>
    <w:bookmarkEnd w:id="1"/>
    <w:p w:rsidR="00E9560D" w:rsidRPr="00EB26C4" w:rsidRDefault="00E9560D" w:rsidP="00690491">
      <w:pPr>
        <w:spacing w:beforeLines="100" w:afterLines="100"/>
        <w:rPr>
          <w:rFonts w:ascii="Arial" w:hAnsi="Arial" w:cs="Arial"/>
          <w:b/>
          <w:lang w:val="en-US" w:eastAsia="zh-TW"/>
        </w:rPr>
      </w:pPr>
      <w:r w:rsidRPr="00EB26C4">
        <w:rPr>
          <w:rFonts w:ascii="Arial" w:hAnsi="Arial" w:cs="Arial" w:hint="eastAsia"/>
          <w:b/>
          <w:lang w:val="en-US" w:eastAsia="zh-TW"/>
        </w:rPr>
        <w:t xml:space="preserve">Proposal 1: </w:t>
      </w:r>
      <w:r>
        <w:rPr>
          <w:rFonts w:ascii="Arial" w:hAnsi="Arial" w:cs="Arial"/>
          <w:b/>
          <w:lang w:val="en-US" w:eastAsia="zh-TW"/>
        </w:rPr>
        <w:t>The text phrase “establish a UE context at WT” should be removed for now and revised later, if needed, based on RAN3 input.</w:t>
      </w:r>
    </w:p>
    <w:p w:rsidR="00E9560D" w:rsidRPr="00BE2C2B" w:rsidRDefault="00E9560D" w:rsidP="00E9560D">
      <w:pPr>
        <w:spacing w:after="240"/>
        <w:rPr>
          <w:rFonts w:ascii="Arial" w:hAnsi="Arial" w:cs="Arial"/>
          <w:b/>
          <w:lang w:val="en-US" w:eastAsia="zh-TW"/>
        </w:rPr>
      </w:pPr>
      <w:r w:rsidRPr="00BE2C2B">
        <w:rPr>
          <w:rFonts w:ascii="Arial" w:hAnsi="Arial" w:cs="Arial"/>
          <w:b/>
          <w:lang w:val="en-US" w:eastAsia="zh-TW"/>
        </w:rPr>
        <w:t>Proposal 2: RAN2 is requested to let the UE inform WLAN association status to the eNB directly.</w:t>
      </w:r>
    </w:p>
    <w:p w:rsidR="00000000" w:rsidRDefault="00E9560D" w:rsidP="0004611D">
      <w:pPr>
        <w:spacing w:beforeLines="100" w:after="240"/>
        <w:rPr>
          <w:rFonts w:ascii="Arial" w:hAnsi="Arial" w:cs="Arial"/>
          <w:b/>
          <w:lang w:val="en-US" w:eastAsia="zh-TW"/>
        </w:rPr>
      </w:pPr>
      <w:r>
        <w:rPr>
          <w:rFonts w:ascii="Arial" w:hAnsi="Arial" w:cs="Arial"/>
          <w:b/>
          <w:lang w:val="en-US" w:eastAsia="zh-TW"/>
        </w:rPr>
        <w:t>Proposal 3: RAN2 is requested to revise the WT addition procedure as shown in Figure 2 and define a new RRC message for WLAN association confirmation that contains WLAN association status codes.</w:t>
      </w:r>
    </w:p>
    <w:p w:rsidR="004F18BA" w:rsidRPr="004F18BA" w:rsidRDefault="004F18BA" w:rsidP="004F18BA">
      <w:pPr>
        <w:pStyle w:val="Heading1"/>
        <w:rPr>
          <w:rFonts w:eastAsia="PMingLiU"/>
          <w:lang w:val="en-US"/>
        </w:rPr>
      </w:pPr>
      <w:r>
        <w:rPr>
          <w:rFonts w:eastAsia="PMingLiU"/>
          <w:lang w:val="en-US"/>
        </w:rPr>
        <w:t>Reference</w:t>
      </w:r>
    </w:p>
    <w:p w:rsidR="00924E67" w:rsidRDefault="00924E67" w:rsidP="00DB11C8">
      <w:pPr>
        <w:spacing w:after="240"/>
        <w:ind w:left="565" w:hangingChars="257" w:hanging="565"/>
        <w:rPr>
          <w:rFonts w:ascii="Arial" w:hAnsi="Arial" w:cs="Arial"/>
          <w:lang w:val="en-US" w:eastAsia="zh-TW"/>
        </w:rPr>
      </w:pPr>
      <w:r>
        <w:rPr>
          <w:rFonts w:ascii="Arial" w:hAnsi="Arial" w:cs="Arial" w:hint="eastAsia"/>
          <w:lang w:val="en-US" w:eastAsia="zh-TW"/>
        </w:rPr>
        <w:t>[1]</w:t>
      </w:r>
      <w:r>
        <w:rPr>
          <w:rFonts w:ascii="Arial" w:hAnsi="Arial" w:cs="Arial"/>
          <w:lang w:val="en-US" w:eastAsia="zh-TW"/>
        </w:rPr>
        <w:tab/>
        <w:t>R2-15397</w:t>
      </w:r>
      <w:r w:rsidR="00F018FD">
        <w:rPr>
          <w:rFonts w:ascii="Arial" w:hAnsi="Arial" w:cs="Arial"/>
          <w:lang w:val="en-US" w:eastAsia="zh-TW"/>
        </w:rPr>
        <w:t>2</w:t>
      </w:r>
      <w:r>
        <w:rPr>
          <w:rFonts w:ascii="Arial" w:hAnsi="Arial" w:cs="Arial"/>
          <w:lang w:val="en-US" w:eastAsia="zh-TW"/>
        </w:rPr>
        <w:t xml:space="preserve">, </w:t>
      </w:r>
      <w:r w:rsidRPr="00924E67">
        <w:rPr>
          <w:rFonts w:ascii="Arial" w:hAnsi="Arial" w:cs="Arial"/>
          <w:lang w:val="en-US" w:eastAsia="zh-TW"/>
        </w:rPr>
        <w:t>Running 36.300 CR for LTE-WLAN Radio Level Integration and Interworking Enhancement</w:t>
      </w:r>
    </w:p>
    <w:p w:rsidR="001659D1" w:rsidRDefault="001659D1" w:rsidP="00DB11C8">
      <w:pPr>
        <w:spacing w:after="240"/>
        <w:ind w:left="565" w:hangingChars="257" w:hanging="565"/>
        <w:rPr>
          <w:rFonts w:ascii="Arial" w:hAnsi="Arial" w:cs="Arial"/>
          <w:lang w:val="en-US" w:eastAsia="zh-TW"/>
        </w:rPr>
      </w:pPr>
      <w:r>
        <w:rPr>
          <w:rFonts w:ascii="Arial" w:hAnsi="Arial" w:cs="Arial"/>
          <w:lang w:val="en-US" w:eastAsia="zh-TW"/>
        </w:rPr>
        <w:t>[2]</w:t>
      </w:r>
      <w:r>
        <w:rPr>
          <w:rFonts w:ascii="Arial" w:hAnsi="Arial" w:cs="Arial"/>
          <w:lang w:val="en-US" w:eastAsia="zh-TW"/>
        </w:rPr>
        <w:tab/>
        <w:t xml:space="preserve">R3-151818, </w:t>
      </w:r>
      <w:r w:rsidRPr="001659D1">
        <w:rPr>
          <w:rFonts w:ascii="Arial" w:hAnsi="Arial" w:cs="Arial"/>
          <w:lang w:val="en-US" w:eastAsia="zh-TW"/>
        </w:rPr>
        <w:t>TP for call flow of LTE-WLAN aggregation</w:t>
      </w:r>
    </w:p>
    <w:p w:rsidR="00924E67" w:rsidRDefault="00924E67" w:rsidP="00DB11C8">
      <w:pPr>
        <w:spacing w:after="240"/>
        <w:ind w:left="565" w:hangingChars="257" w:hanging="565"/>
        <w:rPr>
          <w:rFonts w:ascii="Arial" w:hAnsi="Arial" w:cs="Arial"/>
          <w:lang w:val="en-US" w:eastAsia="zh-TW"/>
        </w:rPr>
      </w:pPr>
      <w:r>
        <w:rPr>
          <w:rFonts w:ascii="Arial" w:hAnsi="Arial" w:cs="Arial"/>
          <w:lang w:val="en-US" w:eastAsia="zh-TW"/>
        </w:rPr>
        <w:t>[</w:t>
      </w:r>
      <w:r w:rsidR="001659D1">
        <w:rPr>
          <w:rFonts w:ascii="Arial" w:hAnsi="Arial" w:cs="Arial"/>
          <w:lang w:val="en-US" w:eastAsia="zh-TW"/>
        </w:rPr>
        <w:t>3</w:t>
      </w:r>
      <w:r>
        <w:rPr>
          <w:rFonts w:ascii="Arial" w:hAnsi="Arial" w:cs="Arial"/>
          <w:lang w:val="en-US" w:eastAsia="zh-TW"/>
        </w:rPr>
        <w:t>]</w:t>
      </w:r>
      <w:r>
        <w:rPr>
          <w:rFonts w:ascii="Arial" w:hAnsi="Arial" w:cs="Arial"/>
          <w:lang w:val="en-US" w:eastAsia="zh-TW"/>
        </w:rPr>
        <w:tab/>
        <w:t xml:space="preserve">TR37.870, </w:t>
      </w:r>
      <w:r w:rsidR="00EB26C4" w:rsidRPr="00EB26C4">
        <w:rPr>
          <w:rFonts w:ascii="Arial" w:hAnsi="Arial" w:cs="Arial"/>
          <w:lang w:val="en-US" w:eastAsia="zh-TW"/>
        </w:rPr>
        <w:t>Study on Multiple Radio Access Technology (Multi-RAT) joint coordination</w:t>
      </w:r>
    </w:p>
    <w:p w:rsidR="004E2F0D" w:rsidRPr="00DB11C8" w:rsidRDefault="003660F3" w:rsidP="00EB26C4">
      <w:pPr>
        <w:spacing w:after="240"/>
        <w:ind w:left="565" w:hangingChars="257" w:hanging="565"/>
        <w:rPr>
          <w:rFonts w:ascii="Arial" w:hAnsi="Arial" w:cs="Arial"/>
          <w:lang w:val="en-US" w:eastAsia="zh-TW"/>
        </w:rPr>
      </w:pPr>
      <w:r w:rsidRPr="00DB11C8">
        <w:rPr>
          <w:rFonts w:ascii="Arial" w:hAnsi="Arial" w:cs="Arial"/>
          <w:lang w:val="en-US" w:eastAsia="zh-TW"/>
        </w:rPr>
        <w:t>[</w:t>
      </w:r>
      <w:r w:rsidR="001659D1">
        <w:rPr>
          <w:rFonts w:ascii="Arial" w:hAnsi="Arial" w:cs="Arial"/>
          <w:lang w:val="en-US" w:eastAsia="zh-TW"/>
        </w:rPr>
        <w:t>4</w:t>
      </w:r>
      <w:r w:rsidRPr="00DB11C8">
        <w:rPr>
          <w:rFonts w:ascii="Arial" w:hAnsi="Arial" w:cs="Arial"/>
          <w:lang w:val="en-US" w:eastAsia="zh-TW"/>
        </w:rPr>
        <w:t>]</w:t>
      </w:r>
      <w:r>
        <w:rPr>
          <w:rFonts w:ascii="Arial" w:hAnsi="Arial" w:cs="Arial"/>
          <w:lang w:val="en-US" w:eastAsia="zh-TW"/>
        </w:rPr>
        <w:t xml:space="preserve"> </w:t>
      </w:r>
      <w:r w:rsidR="00063FC6">
        <w:rPr>
          <w:rFonts w:ascii="Arial" w:hAnsi="Arial" w:cs="Arial"/>
          <w:lang w:val="en-US" w:eastAsia="zh-TW"/>
        </w:rPr>
        <w:tab/>
      </w:r>
      <w:r w:rsidR="00063FC6" w:rsidRPr="00063FC6">
        <w:rPr>
          <w:rFonts w:ascii="Arial" w:hAnsi="Arial" w:cs="Arial"/>
          <w:lang w:val="en-US" w:eastAsia="zh-TW"/>
        </w:rPr>
        <w:t>IEEE 802.11, Part 11: "Wireless LAN Medium Access Control</w:t>
      </w:r>
      <w:r w:rsidR="00063FC6">
        <w:rPr>
          <w:rFonts w:ascii="Arial" w:hAnsi="Arial" w:cs="Arial"/>
          <w:lang w:val="en-US" w:eastAsia="zh-TW"/>
        </w:rPr>
        <w:t xml:space="preserve"> (MAC) and Physical Layer (PHY) </w:t>
      </w:r>
      <w:r w:rsidR="00063FC6" w:rsidRPr="00063FC6">
        <w:rPr>
          <w:rFonts w:ascii="Arial" w:hAnsi="Arial" w:cs="Arial"/>
          <w:lang w:val="en-US" w:eastAsia="zh-TW"/>
        </w:rPr>
        <w:t>specif</w:t>
      </w:r>
      <w:r w:rsidR="002C4D9D">
        <w:rPr>
          <w:rFonts w:ascii="Arial" w:hAnsi="Arial" w:cs="Arial"/>
          <w:lang w:val="en-US" w:eastAsia="zh-TW"/>
        </w:rPr>
        <w:t>ications, IEEE Std."</w:t>
      </w:r>
    </w:p>
    <w:sectPr w:rsidR="004E2F0D" w:rsidRPr="00DB11C8" w:rsidSect="006A5F53">
      <w:headerReference w:type="even" r:id="rId12"/>
      <w:headerReference w:type="default" r:id="rId13"/>
      <w:footerReference w:type="even" r:id="rId14"/>
      <w:footerReference w:type="default" r:id="rId15"/>
      <w:headerReference w:type="first" r:id="rId16"/>
      <w:footerReference w:type="first" r:id="rId17"/>
      <w:pgSz w:w="12240" w:h="15840"/>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673" w:rsidRPr="0032788D" w:rsidRDefault="009F6673" w:rsidP="006A5F53">
      <w:pPr>
        <w:spacing w:after="0"/>
        <w:rPr>
          <w:rFonts w:ascii="Arial" w:eastAsia="SimSun" w:hAnsi="Arial" w:cs="Arial"/>
          <w:color w:val="0000FF"/>
          <w:kern w:val="2"/>
          <w:lang w:val="en-US"/>
        </w:rPr>
      </w:pPr>
      <w:r>
        <w:separator/>
      </w:r>
    </w:p>
  </w:endnote>
  <w:endnote w:type="continuationSeparator" w:id="0">
    <w:p w:rsidR="009F6673" w:rsidRPr="0032788D" w:rsidRDefault="009F6673" w:rsidP="006A5F53">
      <w:pPr>
        <w:spacing w:after="0"/>
        <w:rPr>
          <w:rFonts w:ascii="Arial" w:eastAsia="SimSun" w:hAnsi="Arial" w:cs="Arial"/>
          <w:color w:val="0000FF"/>
          <w:kern w:val="2"/>
          <w:lang w:val="en-US"/>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Arial Unicode MS"/>
    <w:charset w:val="51"/>
    <w:family w:val="auto"/>
    <w:pitch w:val="variable"/>
    <w:sig w:usb0="00000000"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DD" w:rsidRDefault="00486D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DD" w:rsidRDefault="00486DD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DD" w:rsidRDefault="00486D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673" w:rsidRPr="0032788D" w:rsidRDefault="009F6673" w:rsidP="006A5F53">
      <w:pPr>
        <w:spacing w:after="0"/>
        <w:rPr>
          <w:rFonts w:ascii="Arial" w:eastAsia="SimSun" w:hAnsi="Arial" w:cs="Arial"/>
          <w:color w:val="0000FF"/>
          <w:kern w:val="2"/>
          <w:lang w:val="en-US"/>
        </w:rPr>
      </w:pPr>
      <w:r>
        <w:separator/>
      </w:r>
    </w:p>
  </w:footnote>
  <w:footnote w:type="continuationSeparator" w:id="0">
    <w:p w:rsidR="009F6673" w:rsidRPr="0032788D" w:rsidRDefault="009F6673" w:rsidP="006A5F53">
      <w:pPr>
        <w:spacing w:after="0"/>
        <w:rPr>
          <w:rFonts w:ascii="Arial" w:eastAsia="SimSun" w:hAnsi="Arial" w:cs="Arial"/>
          <w:color w:val="0000FF"/>
          <w:kern w:val="2"/>
          <w:lang w:val="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DD" w:rsidRDefault="00486DD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DD" w:rsidRDefault="00486DD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DD" w:rsidRDefault="00486D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60BD"/>
    <w:multiLevelType w:val="hybridMultilevel"/>
    <w:tmpl w:val="286873CA"/>
    <w:lvl w:ilvl="0" w:tplc="9C3408A6">
      <w:start w:val="3"/>
      <w:numFmt w:val="bullet"/>
      <w:lvlText w:val="-"/>
      <w:lvlJc w:val="left"/>
      <w:pPr>
        <w:ind w:left="1800" w:hanging="360"/>
      </w:pPr>
      <w:rPr>
        <w:rFonts w:ascii="Arial" w:eastAsia="PMingLiU" w:hAnsi="Arial" w:cs="Aria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2191ADF"/>
    <w:multiLevelType w:val="hybridMultilevel"/>
    <w:tmpl w:val="E51872E8"/>
    <w:lvl w:ilvl="0" w:tplc="E63889B2">
      <w:numFmt w:val="bullet"/>
      <w:lvlText w:val="-"/>
      <w:lvlJc w:val="left"/>
      <w:pPr>
        <w:ind w:left="480" w:hanging="48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552047"/>
    <w:multiLevelType w:val="multilevel"/>
    <w:tmpl w:val="85C2CC90"/>
    <w:lvl w:ilvl="0">
      <w:start w:val="1"/>
      <w:numFmt w:val="decimal"/>
      <w:pStyle w:val="Heading1"/>
      <w:lvlText w:val="%1"/>
      <w:lvlJc w:val="left"/>
      <w:pPr>
        <w:tabs>
          <w:tab w:val="num" w:pos="858"/>
        </w:tabs>
        <w:ind w:left="858" w:hanging="432"/>
      </w:p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02E651B5"/>
    <w:multiLevelType w:val="hybridMultilevel"/>
    <w:tmpl w:val="139CA794"/>
    <w:lvl w:ilvl="0" w:tplc="AC0E4070">
      <w:start w:val="1"/>
      <w:numFmt w:val="bullet"/>
      <w:lvlText w:val="－"/>
      <w:lvlJc w:val="left"/>
      <w:pPr>
        <w:ind w:left="480" w:hanging="480"/>
      </w:pPr>
      <w:rPr>
        <w:rFonts w:ascii="PMingLiU" w:eastAsia="PMingLiU" w:hAnsi="PMingLiU"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4864214"/>
    <w:multiLevelType w:val="hybridMultilevel"/>
    <w:tmpl w:val="56B858E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04BC53A0"/>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CA00C95"/>
    <w:multiLevelType w:val="hybridMultilevel"/>
    <w:tmpl w:val="C84E0D7C"/>
    <w:lvl w:ilvl="0" w:tplc="AFD2BE1C">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945768"/>
    <w:multiLevelType w:val="hybridMultilevel"/>
    <w:tmpl w:val="FF76DA46"/>
    <w:lvl w:ilvl="0" w:tplc="A30A3D80">
      <w:start w:val="1"/>
      <w:numFmt w:val="bullet"/>
      <w:lvlText w:val="•"/>
      <w:lvlJc w:val="left"/>
      <w:pPr>
        <w:ind w:left="600" w:hanging="480"/>
      </w:pPr>
      <w:rPr>
        <w:rFonts w:ascii="Arial" w:hAnsi="Arial" w:hint="default"/>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8">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11904F9"/>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BAD3D9A"/>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BE64AFB"/>
    <w:multiLevelType w:val="hybridMultilevel"/>
    <w:tmpl w:val="29888A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742ACD"/>
    <w:multiLevelType w:val="hybridMultilevel"/>
    <w:tmpl w:val="7070F4B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842C04"/>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3332349E"/>
    <w:multiLevelType w:val="hybridMultilevel"/>
    <w:tmpl w:val="8A685768"/>
    <w:lvl w:ilvl="0" w:tplc="B2307CF0">
      <w:start w:val="1"/>
      <w:numFmt w:val="bullet"/>
      <w:lvlText w:val="•"/>
      <w:lvlJc w:val="left"/>
      <w:pPr>
        <w:tabs>
          <w:tab w:val="num" w:pos="720"/>
        </w:tabs>
        <w:ind w:left="720" w:hanging="360"/>
      </w:pPr>
      <w:rPr>
        <w:rFonts w:ascii="Arial" w:hAnsi="Arial" w:hint="default"/>
      </w:rPr>
    </w:lvl>
    <w:lvl w:ilvl="1" w:tplc="A8C05812">
      <w:start w:val="2710"/>
      <w:numFmt w:val="bullet"/>
      <w:lvlText w:val="–"/>
      <w:lvlJc w:val="left"/>
      <w:pPr>
        <w:tabs>
          <w:tab w:val="num" w:pos="1440"/>
        </w:tabs>
        <w:ind w:left="1440" w:hanging="360"/>
      </w:pPr>
      <w:rPr>
        <w:rFonts w:ascii="Arial" w:hAnsi="Arial" w:hint="default"/>
      </w:rPr>
    </w:lvl>
    <w:lvl w:ilvl="2" w:tplc="1F660CB0">
      <w:start w:val="1"/>
      <w:numFmt w:val="bullet"/>
      <w:lvlText w:val="•"/>
      <w:lvlJc w:val="left"/>
      <w:pPr>
        <w:tabs>
          <w:tab w:val="num" w:pos="2160"/>
        </w:tabs>
        <w:ind w:left="2160" w:hanging="360"/>
      </w:pPr>
      <w:rPr>
        <w:rFonts w:ascii="Arial" w:hAnsi="Arial" w:hint="default"/>
      </w:rPr>
    </w:lvl>
    <w:lvl w:ilvl="3" w:tplc="2334CC0E">
      <w:start w:val="1"/>
      <w:numFmt w:val="bullet"/>
      <w:lvlText w:val="•"/>
      <w:lvlJc w:val="left"/>
      <w:pPr>
        <w:tabs>
          <w:tab w:val="num" w:pos="2880"/>
        </w:tabs>
        <w:ind w:left="2880" w:hanging="360"/>
      </w:pPr>
      <w:rPr>
        <w:rFonts w:ascii="Arial" w:hAnsi="Arial" w:hint="default"/>
      </w:rPr>
    </w:lvl>
    <w:lvl w:ilvl="4" w:tplc="AC3C1322" w:tentative="1">
      <w:start w:val="1"/>
      <w:numFmt w:val="bullet"/>
      <w:lvlText w:val="•"/>
      <w:lvlJc w:val="left"/>
      <w:pPr>
        <w:tabs>
          <w:tab w:val="num" w:pos="3600"/>
        </w:tabs>
        <w:ind w:left="3600" w:hanging="360"/>
      </w:pPr>
      <w:rPr>
        <w:rFonts w:ascii="Arial" w:hAnsi="Arial" w:hint="default"/>
      </w:rPr>
    </w:lvl>
    <w:lvl w:ilvl="5" w:tplc="7814088E" w:tentative="1">
      <w:start w:val="1"/>
      <w:numFmt w:val="bullet"/>
      <w:lvlText w:val="•"/>
      <w:lvlJc w:val="left"/>
      <w:pPr>
        <w:tabs>
          <w:tab w:val="num" w:pos="4320"/>
        </w:tabs>
        <w:ind w:left="4320" w:hanging="360"/>
      </w:pPr>
      <w:rPr>
        <w:rFonts w:ascii="Arial" w:hAnsi="Arial" w:hint="default"/>
      </w:rPr>
    </w:lvl>
    <w:lvl w:ilvl="6" w:tplc="A84CEC6A" w:tentative="1">
      <w:start w:val="1"/>
      <w:numFmt w:val="bullet"/>
      <w:lvlText w:val="•"/>
      <w:lvlJc w:val="left"/>
      <w:pPr>
        <w:tabs>
          <w:tab w:val="num" w:pos="5040"/>
        </w:tabs>
        <w:ind w:left="5040" w:hanging="360"/>
      </w:pPr>
      <w:rPr>
        <w:rFonts w:ascii="Arial" w:hAnsi="Arial" w:hint="default"/>
      </w:rPr>
    </w:lvl>
    <w:lvl w:ilvl="7" w:tplc="58A87BBE" w:tentative="1">
      <w:start w:val="1"/>
      <w:numFmt w:val="bullet"/>
      <w:lvlText w:val="•"/>
      <w:lvlJc w:val="left"/>
      <w:pPr>
        <w:tabs>
          <w:tab w:val="num" w:pos="5760"/>
        </w:tabs>
        <w:ind w:left="5760" w:hanging="360"/>
      </w:pPr>
      <w:rPr>
        <w:rFonts w:ascii="Arial" w:hAnsi="Arial" w:hint="default"/>
      </w:rPr>
    </w:lvl>
    <w:lvl w:ilvl="8" w:tplc="CFC4285A" w:tentative="1">
      <w:start w:val="1"/>
      <w:numFmt w:val="bullet"/>
      <w:lvlText w:val="•"/>
      <w:lvlJc w:val="left"/>
      <w:pPr>
        <w:tabs>
          <w:tab w:val="num" w:pos="6480"/>
        </w:tabs>
        <w:ind w:left="6480" w:hanging="360"/>
      </w:pPr>
      <w:rPr>
        <w:rFonts w:ascii="Arial" w:hAnsi="Arial" w:hint="default"/>
      </w:rPr>
    </w:lvl>
  </w:abstractNum>
  <w:abstractNum w:abstractNumId="15">
    <w:nsid w:val="381075E2"/>
    <w:multiLevelType w:val="hybridMultilevel"/>
    <w:tmpl w:val="3F6A0F18"/>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415F16EE"/>
    <w:multiLevelType w:val="hybridMultilevel"/>
    <w:tmpl w:val="B010D93A"/>
    <w:lvl w:ilvl="0" w:tplc="4D1A58FE">
      <w:start w:val="116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071ADA"/>
    <w:multiLevelType w:val="hybridMultilevel"/>
    <w:tmpl w:val="314A46A2"/>
    <w:lvl w:ilvl="0" w:tplc="E72E63C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5254D77"/>
    <w:multiLevelType w:val="hybridMultilevel"/>
    <w:tmpl w:val="D8EA1B42"/>
    <w:lvl w:ilvl="0" w:tplc="04090001">
      <w:start w:val="1"/>
      <w:numFmt w:val="bullet"/>
      <w:lvlText w:val=""/>
      <w:lvlJc w:val="left"/>
      <w:pPr>
        <w:ind w:left="480" w:hanging="480"/>
      </w:pPr>
      <w:rPr>
        <w:rFonts w:ascii="Wingdings" w:hAnsi="Wingdings" w:hint="default"/>
      </w:rPr>
    </w:lvl>
    <w:lvl w:ilvl="1" w:tplc="AC0E4070">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46BC6474"/>
    <w:multiLevelType w:val="hybridMultilevel"/>
    <w:tmpl w:val="907EC6A2"/>
    <w:lvl w:ilvl="0" w:tplc="C4D23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4BDF65F6"/>
    <w:multiLevelType w:val="hybridMultilevel"/>
    <w:tmpl w:val="9FF023C0"/>
    <w:lvl w:ilvl="0" w:tplc="CE4266CE">
      <w:start w:val="1"/>
      <w:numFmt w:val="decimal"/>
      <w:pStyle w:val="Reference"/>
      <w:lvlText w:val="[%1]"/>
      <w:lvlJc w:val="left"/>
      <w:pPr>
        <w:tabs>
          <w:tab w:val="num" w:pos="567"/>
        </w:tabs>
        <w:ind w:left="567" w:hanging="567"/>
      </w:pPr>
    </w:lvl>
    <w:lvl w:ilvl="1" w:tplc="82D46570">
      <w:start w:val="1"/>
      <w:numFmt w:val="decimal"/>
      <w:lvlText w:val="%2."/>
      <w:lvlJc w:val="left"/>
      <w:pPr>
        <w:tabs>
          <w:tab w:val="num" w:pos="1440"/>
        </w:tabs>
        <w:ind w:left="1440" w:hanging="360"/>
      </w:pPr>
    </w:lvl>
    <w:lvl w:ilvl="2" w:tplc="F58A62DE">
      <w:start w:val="1"/>
      <w:numFmt w:val="decimal"/>
      <w:lvlText w:val="%3."/>
      <w:lvlJc w:val="left"/>
      <w:pPr>
        <w:tabs>
          <w:tab w:val="num" w:pos="2160"/>
        </w:tabs>
        <w:ind w:left="2160" w:hanging="360"/>
      </w:pPr>
    </w:lvl>
    <w:lvl w:ilvl="3" w:tplc="692C21C6">
      <w:start w:val="1"/>
      <w:numFmt w:val="decimal"/>
      <w:lvlText w:val="%4."/>
      <w:lvlJc w:val="left"/>
      <w:pPr>
        <w:tabs>
          <w:tab w:val="num" w:pos="2880"/>
        </w:tabs>
        <w:ind w:left="2880" w:hanging="360"/>
      </w:pPr>
    </w:lvl>
    <w:lvl w:ilvl="4" w:tplc="2876963C">
      <w:start w:val="1"/>
      <w:numFmt w:val="decimal"/>
      <w:lvlText w:val="%5."/>
      <w:lvlJc w:val="left"/>
      <w:pPr>
        <w:tabs>
          <w:tab w:val="num" w:pos="3600"/>
        </w:tabs>
        <w:ind w:left="3600" w:hanging="360"/>
      </w:pPr>
    </w:lvl>
    <w:lvl w:ilvl="5" w:tplc="15FA7686">
      <w:start w:val="1"/>
      <w:numFmt w:val="decimal"/>
      <w:lvlText w:val="%6."/>
      <w:lvlJc w:val="left"/>
      <w:pPr>
        <w:tabs>
          <w:tab w:val="num" w:pos="4320"/>
        </w:tabs>
        <w:ind w:left="4320" w:hanging="360"/>
      </w:pPr>
    </w:lvl>
    <w:lvl w:ilvl="6" w:tplc="5E70740A">
      <w:start w:val="1"/>
      <w:numFmt w:val="decimal"/>
      <w:lvlText w:val="%7."/>
      <w:lvlJc w:val="left"/>
      <w:pPr>
        <w:tabs>
          <w:tab w:val="num" w:pos="5040"/>
        </w:tabs>
        <w:ind w:left="5040" w:hanging="360"/>
      </w:pPr>
    </w:lvl>
    <w:lvl w:ilvl="7" w:tplc="4886BF6C">
      <w:start w:val="1"/>
      <w:numFmt w:val="decimal"/>
      <w:lvlText w:val="%8."/>
      <w:lvlJc w:val="left"/>
      <w:pPr>
        <w:tabs>
          <w:tab w:val="num" w:pos="5760"/>
        </w:tabs>
        <w:ind w:left="5760" w:hanging="360"/>
      </w:pPr>
    </w:lvl>
    <w:lvl w:ilvl="8" w:tplc="18D2AC72">
      <w:start w:val="1"/>
      <w:numFmt w:val="decimal"/>
      <w:lvlText w:val="%9."/>
      <w:lvlJc w:val="left"/>
      <w:pPr>
        <w:tabs>
          <w:tab w:val="num" w:pos="6480"/>
        </w:tabs>
        <w:ind w:left="6480" w:hanging="360"/>
      </w:pPr>
    </w:lvl>
  </w:abstractNum>
  <w:abstractNum w:abstractNumId="21">
    <w:nsid w:val="5D29491C"/>
    <w:multiLevelType w:val="hybridMultilevel"/>
    <w:tmpl w:val="3E3AAE94"/>
    <w:lvl w:ilvl="0" w:tplc="AFD2BE1C">
      <w:start w:val="2"/>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4A6097"/>
    <w:multiLevelType w:val="hybridMultilevel"/>
    <w:tmpl w:val="AAC84A88"/>
    <w:lvl w:ilvl="0" w:tplc="CD9A1DDE">
      <w:start w:val="1"/>
      <w:numFmt w:val="bullet"/>
      <w:lvlText w:val="▪"/>
      <w:lvlJc w:val="left"/>
      <w:pPr>
        <w:tabs>
          <w:tab w:val="num" w:pos="720"/>
        </w:tabs>
        <w:ind w:left="720" w:hanging="360"/>
      </w:pPr>
      <w:rPr>
        <w:rFonts w:ascii="Lucida Grande" w:hAnsi="Lucida Grande" w:hint="default"/>
      </w:rPr>
    </w:lvl>
    <w:lvl w:ilvl="1" w:tplc="4D1A58FE">
      <w:start w:val="1164"/>
      <w:numFmt w:val="bullet"/>
      <w:lvlText w:val="•"/>
      <w:lvlJc w:val="left"/>
      <w:pPr>
        <w:tabs>
          <w:tab w:val="num" w:pos="1440"/>
        </w:tabs>
        <w:ind w:left="1440" w:hanging="360"/>
      </w:pPr>
      <w:rPr>
        <w:rFonts w:ascii="Arial" w:hAnsi="Arial" w:hint="default"/>
      </w:rPr>
    </w:lvl>
    <w:lvl w:ilvl="2" w:tplc="6122C5D4" w:tentative="1">
      <w:start w:val="1"/>
      <w:numFmt w:val="bullet"/>
      <w:lvlText w:val="▪"/>
      <w:lvlJc w:val="left"/>
      <w:pPr>
        <w:tabs>
          <w:tab w:val="num" w:pos="2160"/>
        </w:tabs>
        <w:ind w:left="2160" w:hanging="360"/>
      </w:pPr>
      <w:rPr>
        <w:rFonts w:ascii="Lucida Grande" w:hAnsi="Lucida Grande" w:hint="default"/>
      </w:rPr>
    </w:lvl>
    <w:lvl w:ilvl="3" w:tplc="CD0CF948" w:tentative="1">
      <w:start w:val="1"/>
      <w:numFmt w:val="bullet"/>
      <w:lvlText w:val="▪"/>
      <w:lvlJc w:val="left"/>
      <w:pPr>
        <w:tabs>
          <w:tab w:val="num" w:pos="2880"/>
        </w:tabs>
        <w:ind w:left="2880" w:hanging="360"/>
      </w:pPr>
      <w:rPr>
        <w:rFonts w:ascii="Lucida Grande" w:hAnsi="Lucida Grande" w:hint="default"/>
      </w:rPr>
    </w:lvl>
    <w:lvl w:ilvl="4" w:tplc="D7DC9E92" w:tentative="1">
      <w:start w:val="1"/>
      <w:numFmt w:val="bullet"/>
      <w:lvlText w:val="▪"/>
      <w:lvlJc w:val="left"/>
      <w:pPr>
        <w:tabs>
          <w:tab w:val="num" w:pos="3600"/>
        </w:tabs>
        <w:ind w:left="3600" w:hanging="360"/>
      </w:pPr>
      <w:rPr>
        <w:rFonts w:ascii="Lucida Grande" w:hAnsi="Lucida Grande" w:hint="default"/>
      </w:rPr>
    </w:lvl>
    <w:lvl w:ilvl="5" w:tplc="C2523F90" w:tentative="1">
      <w:start w:val="1"/>
      <w:numFmt w:val="bullet"/>
      <w:lvlText w:val="▪"/>
      <w:lvlJc w:val="left"/>
      <w:pPr>
        <w:tabs>
          <w:tab w:val="num" w:pos="4320"/>
        </w:tabs>
        <w:ind w:left="4320" w:hanging="360"/>
      </w:pPr>
      <w:rPr>
        <w:rFonts w:ascii="Lucida Grande" w:hAnsi="Lucida Grande" w:hint="default"/>
      </w:rPr>
    </w:lvl>
    <w:lvl w:ilvl="6" w:tplc="C8CCCBEC" w:tentative="1">
      <w:start w:val="1"/>
      <w:numFmt w:val="bullet"/>
      <w:lvlText w:val="▪"/>
      <w:lvlJc w:val="left"/>
      <w:pPr>
        <w:tabs>
          <w:tab w:val="num" w:pos="5040"/>
        </w:tabs>
        <w:ind w:left="5040" w:hanging="360"/>
      </w:pPr>
      <w:rPr>
        <w:rFonts w:ascii="Lucida Grande" w:hAnsi="Lucida Grande" w:hint="default"/>
      </w:rPr>
    </w:lvl>
    <w:lvl w:ilvl="7" w:tplc="D42E9B06" w:tentative="1">
      <w:start w:val="1"/>
      <w:numFmt w:val="bullet"/>
      <w:lvlText w:val="▪"/>
      <w:lvlJc w:val="left"/>
      <w:pPr>
        <w:tabs>
          <w:tab w:val="num" w:pos="5760"/>
        </w:tabs>
        <w:ind w:left="5760" w:hanging="360"/>
      </w:pPr>
      <w:rPr>
        <w:rFonts w:ascii="Lucida Grande" w:hAnsi="Lucida Grande" w:hint="default"/>
      </w:rPr>
    </w:lvl>
    <w:lvl w:ilvl="8" w:tplc="A41071F6" w:tentative="1">
      <w:start w:val="1"/>
      <w:numFmt w:val="bullet"/>
      <w:lvlText w:val="▪"/>
      <w:lvlJc w:val="left"/>
      <w:pPr>
        <w:tabs>
          <w:tab w:val="num" w:pos="6480"/>
        </w:tabs>
        <w:ind w:left="6480" w:hanging="360"/>
      </w:pPr>
      <w:rPr>
        <w:rFonts w:ascii="Lucida Grande" w:hAnsi="Lucida Grande" w:hint="default"/>
      </w:rPr>
    </w:lvl>
  </w:abstractNum>
  <w:abstractNum w:abstractNumId="23">
    <w:nsid w:val="63F44F7B"/>
    <w:multiLevelType w:val="hybridMultilevel"/>
    <w:tmpl w:val="B238B752"/>
    <w:lvl w:ilvl="0" w:tplc="75C81F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6A75656B"/>
    <w:multiLevelType w:val="hybridMultilevel"/>
    <w:tmpl w:val="076896FC"/>
    <w:lvl w:ilvl="0" w:tplc="E31C67BC">
      <w:start w:val="1"/>
      <w:numFmt w:val="bullet"/>
      <w:lvlText w:val="▪"/>
      <w:lvlJc w:val="left"/>
      <w:pPr>
        <w:tabs>
          <w:tab w:val="num" w:pos="720"/>
        </w:tabs>
        <w:ind w:left="720" w:hanging="360"/>
      </w:pPr>
      <w:rPr>
        <w:rFonts w:ascii="Lucida Grande" w:hAnsi="Lucida Grande" w:hint="default"/>
      </w:rPr>
    </w:lvl>
    <w:lvl w:ilvl="1" w:tplc="1862F16C">
      <w:start w:val="1"/>
      <w:numFmt w:val="bullet"/>
      <w:lvlText w:val="▪"/>
      <w:lvlJc w:val="left"/>
      <w:pPr>
        <w:tabs>
          <w:tab w:val="num" w:pos="1440"/>
        </w:tabs>
        <w:ind w:left="1440" w:hanging="360"/>
      </w:pPr>
      <w:rPr>
        <w:rFonts w:ascii="Lucida Grande" w:hAnsi="Lucida Grande" w:hint="default"/>
      </w:rPr>
    </w:lvl>
    <w:lvl w:ilvl="2" w:tplc="6F1CEE4C">
      <w:start w:val="1"/>
      <w:numFmt w:val="bullet"/>
      <w:lvlText w:val="▪"/>
      <w:lvlJc w:val="left"/>
      <w:pPr>
        <w:tabs>
          <w:tab w:val="num" w:pos="2160"/>
        </w:tabs>
        <w:ind w:left="2160" w:hanging="360"/>
      </w:pPr>
      <w:rPr>
        <w:rFonts w:ascii="Lucida Grande" w:hAnsi="Lucida Grande" w:hint="default"/>
      </w:rPr>
    </w:lvl>
    <w:lvl w:ilvl="3" w:tplc="76D2DE50" w:tentative="1">
      <w:start w:val="1"/>
      <w:numFmt w:val="bullet"/>
      <w:lvlText w:val="▪"/>
      <w:lvlJc w:val="left"/>
      <w:pPr>
        <w:tabs>
          <w:tab w:val="num" w:pos="2880"/>
        </w:tabs>
        <w:ind w:left="2880" w:hanging="360"/>
      </w:pPr>
      <w:rPr>
        <w:rFonts w:ascii="Lucida Grande" w:hAnsi="Lucida Grande" w:hint="default"/>
      </w:rPr>
    </w:lvl>
    <w:lvl w:ilvl="4" w:tplc="22B83016" w:tentative="1">
      <w:start w:val="1"/>
      <w:numFmt w:val="bullet"/>
      <w:lvlText w:val="▪"/>
      <w:lvlJc w:val="left"/>
      <w:pPr>
        <w:tabs>
          <w:tab w:val="num" w:pos="3600"/>
        </w:tabs>
        <w:ind w:left="3600" w:hanging="360"/>
      </w:pPr>
      <w:rPr>
        <w:rFonts w:ascii="Lucida Grande" w:hAnsi="Lucida Grande" w:hint="default"/>
      </w:rPr>
    </w:lvl>
    <w:lvl w:ilvl="5" w:tplc="278EE4FC" w:tentative="1">
      <w:start w:val="1"/>
      <w:numFmt w:val="bullet"/>
      <w:lvlText w:val="▪"/>
      <w:lvlJc w:val="left"/>
      <w:pPr>
        <w:tabs>
          <w:tab w:val="num" w:pos="4320"/>
        </w:tabs>
        <w:ind w:left="4320" w:hanging="360"/>
      </w:pPr>
      <w:rPr>
        <w:rFonts w:ascii="Lucida Grande" w:hAnsi="Lucida Grande" w:hint="default"/>
      </w:rPr>
    </w:lvl>
    <w:lvl w:ilvl="6" w:tplc="38B49894" w:tentative="1">
      <w:start w:val="1"/>
      <w:numFmt w:val="bullet"/>
      <w:lvlText w:val="▪"/>
      <w:lvlJc w:val="left"/>
      <w:pPr>
        <w:tabs>
          <w:tab w:val="num" w:pos="5040"/>
        </w:tabs>
        <w:ind w:left="5040" w:hanging="360"/>
      </w:pPr>
      <w:rPr>
        <w:rFonts w:ascii="Lucida Grande" w:hAnsi="Lucida Grande" w:hint="default"/>
      </w:rPr>
    </w:lvl>
    <w:lvl w:ilvl="7" w:tplc="D870E9BE" w:tentative="1">
      <w:start w:val="1"/>
      <w:numFmt w:val="bullet"/>
      <w:lvlText w:val="▪"/>
      <w:lvlJc w:val="left"/>
      <w:pPr>
        <w:tabs>
          <w:tab w:val="num" w:pos="5760"/>
        </w:tabs>
        <w:ind w:left="5760" w:hanging="360"/>
      </w:pPr>
      <w:rPr>
        <w:rFonts w:ascii="Lucida Grande" w:hAnsi="Lucida Grande" w:hint="default"/>
      </w:rPr>
    </w:lvl>
    <w:lvl w:ilvl="8" w:tplc="A19EC620" w:tentative="1">
      <w:start w:val="1"/>
      <w:numFmt w:val="bullet"/>
      <w:lvlText w:val="▪"/>
      <w:lvlJc w:val="left"/>
      <w:pPr>
        <w:tabs>
          <w:tab w:val="num" w:pos="6480"/>
        </w:tabs>
        <w:ind w:left="6480" w:hanging="360"/>
      </w:pPr>
      <w:rPr>
        <w:rFonts w:ascii="Lucida Grande" w:hAnsi="Lucida Grande" w:hint="default"/>
      </w:rPr>
    </w:lvl>
  </w:abstractNum>
  <w:abstractNum w:abstractNumId="25">
    <w:nsid w:val="6E1452D6"/>
    <w:multiLevelType w:val="hybridMultilevel"/>
    <w:tmpl w:val="9FB211B2"/>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760B444B"/>
    <w:multiLevelType w:val="hybridMultilevel"/>
    <w:tmpl w:val="8668D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EC1F47"/>
    <w:multiLevelType w:val="hybridMultilevel"/>
    <w:tmpl w:val="DDA22D64"/>
    <w:lvl w:ilvl="0" w:tplc="2E189ED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E45A77"/>
    <w:multiLevelType w:val="hybridMultilevel"/>
    <w:tmpl w:val="B62A057E"/>
    <w:lvl w:ilvl="0" w:tplc="AFD2BE1C">
      <w:start w:val="2"/>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9"/>
  </w:num>
  <w:num w:numId="10">
    <w:abstractNumId w:val="1"/>
  </w:num>
  <w:num w:numId="11">
    <w:abstractNumId w:val="14"/>
  </w:num>
  <w:num w:numId="12">
    <w:abstractNumId w:val="23"/>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8"/>
  </w:num>
  <w:num w:numId="19">
    <w:abstractNumId w:val="21"/>
  </w:num>
  <w:num w:numId="20">
    <w:abstractNumId w:val="6"/>
  </w:num>
  <w:num w:numId="21">
    <w:abstractNumId w:val="13"/>
  </w:num>
  <w:num w:numId="22">
    <w:abstractNumId w:val="11"/>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5"/>
  </w:num>
  <w:num w:numId="26">
    <w:abstractNumId w:val="25"/>
  </w:num>
  <w:num w:numId="27">
    <w:abstractNumId w:val="10"/>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2"/>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2"/>
  </w:num>
  <w:num w:numId="34">
    <w:abstractNumId w:val="16"/>
  </w:num>
  <w:num w:numId="35">
    <w:abstractNumId w:val="24"/>
  </w:num>
  <w:num w:numId="36">
    <w:abstractNumId w:val="7"/>
  </w:num>
  <w:num w:numId="37">
    <w:abstractNumId w:val="15"/>
  </w:num>
  <w:num w:numId="38">
    <w:abstractNumId w:val="18"/>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e Ming">
    <w15:presenceInfo w15:providerId="None" w15:userId="Chie M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removePersonalInformation/>
  <w:removeDateAndTime/>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
  <w:rsids>
    <w:rsidRoot w:val="00CC4D02"/>
    <w:rsid w:val="000058D3"/>
    <w:rsid w:val="00012844"/>
    <w:rsid w:val="00012DE8"/>
    <w:rsid w:val="00020641"/>
    <w:rsid w:val="000333D8"/>
    <w:rsid w:val="000431DC"/>
    <w:rsid w:val="0004611D"/>
    <w:rsid w:val="000470EE"/>
    <w:rsid w:val="000500D7"/>
    <w:rsid w:val="00052E47"/>
    <w:rsid w:val="00055156"/>
    <w:rsid w:val="000553A0"/>
    <w:rsid w:val="00056268"/>
    <w:rsid w:val="00063FC6"/>
    <w:rsid w:val="00065536"/>
    <w:rsid w:val="00065635"/>
    <w:rsid w:val="00065BAB"/>
    <w:rsid w:val="00066BC3"/>
    <w:rsid w:val="00066BED"/>
    <w:rsid w:val="00067411"/>
    <w:rsid w:val="000706A4"/>
    <w:rsid w:val="00070C71"/>
    <w:rsid w:val="0007468F"/>
    <w:rsid w:val="000746A7"/>
    <w:rsid w:val="00077201"/>
    <w:rsid w:val="00081129"/>
    <w:rsid w:val="000847C0"/>
    <w:rsid w:val="00084FAC"/>
    <w:rsid w:val="00085131"/>
    <w:rsid w:val="000876C8"/>
    <w:rsid w:val="000908DA"/>
    <w:rsid w:val="0009150F"/>
    <w:rsid w:val="00092E2E"/>
    <w:rsid w:val="00092E9B"/>
    <w:rsid w:val="00094B0C"/>
    <w:rsid w:val="00097367"/>
    <w:rsid w:val="000A35BE"/>
    <w:rsid w:val="000A3F12"/>
    <w:rsid w:val="000B0ABB"/>
    <w:rsid w:val="000B23DE"/>
    <w:rsid w:val="000B2B46"/>
    <w:rsid w:val="000B426F"/>
    <w:rsid w:val="000B4A82"/>
    <w:rsid w:val="000C2657"/>
    <w:rsid w:val="000C5C1F"/>
    <w:rsid w:val="000C7874"/>
    <w:rsid w:val="000D2BE4"/>
    <w:rsid w:val="000D3491"/>
    <w:rsid w:val="000D7A0D"/>
    <w:rsid w:val="000E3524"/>
    <w:rsid w:val="000E4A98"/>
    <w:rsid w:val="000E524E"/>
    <w:rsid w:val="000E5F20"/>
    <w:rsid w:val="000E7F94"/>
    <w:rsid w:val="000F5D11"/>
    <w:rsid w:val="0010270D"/>
    <w:rsid w:val="00102BF2"/>
    <w:rsid w:val="0011053C"/>
    <w:rsid w:val="00111848"/>
    <w:rsid w:val="001125C1"/>
    <w:rsid w:val="00112868"/>
    <w:rsid w:val="00114FB7"/>
    <w:rsid w:val="00115FBE"/>
    <w:rsid w:val="00125313"/>
    <w:rsid w:val="00125681"/>
    <w:rsid w:val="00132F11"/>
    <w:rsid w:val="0014372E"/>
    <w:rsid w:val="00145E18"/>
    <w:rsid w:val="0014727D"/>
    <w:rsid w:val="0015228F"/>
    <w:rsid w:val="00155CE8"/>
    <w:rsid w:val="00156FB4"/>
    <w:rsid w:val="001631D1"/>
    <w:rsid w:val="0016329A"/>
    <w:rsid w:val="001659D1"/>
    <w:rsid w:val="00170AB3"/>
    <w:rsid w:val="00170F9D"/>
    <w:rsid w:val="001810ED"/>
    <w:rsid w:val="001815FE"/>
    <w:rsid w:val="00184D82"/>
    <w:rsid w:val="0018731D"/>
    <w:rsid w:val="00187639"/>
    <w:rsid w:val="00190141"/>
    <w:rsid w:val="0019021A"/>
    <w:rsid w:val="001905E0"/>
    <w:rsid w:val="00196D55"/>
    <w:rsid w:val="00197896"/>
    <w:rsid w:val="001A5377"/>
    <w:rsid w:val="001B22B7"/>
    <w:rsid w:val="001B6133"/>
    <w:rsid w:val="001C17CB"/>
    <w:rsid w:val="001C33C3"/>
    <w:rsid w:val="001C6E8D"/>
    <w:rsid w:val="001D3496"/>
    <w:rsid w:val="001D3FD8"/>
    <w:rsid w:val="001D532D"/>
    <w:rsid w:val="001E4D10"/>
    <w:rsid w:val="001E4E2C"/>
    <w:rsid w:val="001E554C"/>
    <w:rsid w:val="001E56ED"/>
    <w:rsid w:val="001E6A6C"/>
    <w:rsid w:val="001E7967"/>
    <w:rsid w:val="001F0755"/>
    <w:rsid w:val="001F0A2F"/>
    <w:rsid w:val="001F254F"/>
    <w:rsid w:val="001F7B71"/>
    <w:rsid w:val="002006D1"/>
    <w:rsid w:val="0020106C"/>
    <w:rsid w:val="00202224"/>
    <w:rsid w:val="002061C2"/>
    <w:rsid w:val="0020795C"/>
    <w:rsid w:val="00211262"/>
    <w:rsid w:val="00213B8D"/>
    <w:rsid w:val="00213EE0"/>
    <w:rsid w:val="00216FFA"/>
    <w:rsid w:val="002206F8"/>
    <w:rsid w:val="00223CC8"/>
    <w:rsid w:val="002260F0"/>
    <w:rsid w:val="00231AED"/>
    <w:rsid w:val="002467FC"/>
    <w:rsid w:val="00262274"/>
    <w:rsid w:val="00264F8D"/>
    <w:rsid w:val="0026549E"/>
    <w:rsid w:val="0027006E"/>
    <w:rsid w:val="00271BDA"/>
    <w:rsid w:val="00277018"/>
    <w:rsid w:val="00281624"/>
    <w:rsid w:val="00285CCB"/>
    <w:rsid w:val="00286161"/>
    <w:rsid w:val="002951DD"/>
    <w:rsid w:val="002A12F0"/>
    <w:rsid w:val="002A4373"/>
    <w:rsid w:val="002A6440"/>
    <w:rsid w:val="002A729D"/>
    <w:rsid w:val="002B0591"/>
    <w:rsid w:val="002B7F8E"/>
    <w:rsid w:val="002C2155"/>
    <w:rsid w:val="002C2FE4"/>
    <w:rsid w:val="002C3011"/>
    <w:rsid w:val="002C36AA"/>
    <w:rsid w:val="002C4540"/>
    <w:rsid w:val="002C4D9D"/>
    <w:rsid w:val="002C5E8B"/>
    <w:rsid w:val="002C7196"/>
    <w:rsid w:val="002D1F5A"/>
    <w:rsid w:val="002D4F52"/>
    <w:rsid w:val="002E095A"/>
    <w:rsid w:val="002E3D87"/>
    <w:rsid w:val="002F0FF9"/>
    <w:rsid w:val="002F1119"/>
    <w:rsid w:val="002F4120"/>
    <w:rsid w:val="002F6003"/>
    <w:rsid w:val="00304C9F"/>
    <w:rsid w:val="003208CE"/>
    <w:rsid w:val="00323EC1"/>
    <w:rsid w:val="00326527"/>
    <w:rsid w:val="00332896"/>
    <w:rsid w:val="0033462B"/>
    <w:rsid w:val="00341947"/>
    <w:rsid w:val="00342D31"/>
    <w:rsid w:val="003437B1"/>
    <w:rsid w:val="0035536A"/>
    <w:rsid w:val="00360B11"/>
    <w:rsid w:val="00363571"/>
    <w:rsid w:val="003660F3"/>
    <w:rsid w:val="00371493"/>
    <w:rsid w:val="003815D9"/>
    <w:rsid w:val="00381D19"/>
    <w:rsid w:val="0038347F"/>
    <w:rsid w:val="00386334"/>
    <w:rsid w:val="00391073"/>
    <w:rsid w:val="00391958"/>
    <w:rsid w:val="003A4E52"/>
    <w:rsid w:val="003A64AE"/>
    <w:rsid w:val="003A6FEA"/>
    <w:rsid w:val="003B399C"/>
    <w:rsid w:val="003B4FFA"/>
    <w:rsid w:val="003B5942"/>
    <w:rsid w:val="003B7192"/>
    <w:rsid w:val="003C3B37"/>
    <w:rsid w:val="003C45EF"/>
    <w:rsid w:val="003D09FE"/>
    <w:rsid w:val="003D26EA"/>
    <w:rsid w:val="003D4944"/>
    <w:rsid w:val="003D6E80"/>
    <w:rsid w:val="003E220A"/>
    <w:rsid w:val="003F0815"/>
    <w:rsid w:val="003F1517"/>
    <w:rsid w:val="003F3A33"/>
    <w:rsid w:val="003F5FC5"/>
    <w:rsid w:val="00411A0E"/>
    <w:rsid w:val="0042024A"/>
    <w:rsid w:val="0042073B"/>
    <w:rsid w:val="004242C7"/>
    <w:rsid w:val="00426694"/>
    <w:rsid w:val="00432841"/>
    <w:rsid w:val="00432F56"/>
    <w:rsid w:val="004339F6"/>
    <w:rsid w:val="0043486C"/>
    <w:rsid w:val="00442A8B"/>
    <w:rsid w:val="004440B7"/>
    <w:rsid w:val="004525EE"/>
    <w:rsid w:val="00456520"/>
    <w:rsid w:val="004632D0"/>
    <w:rsid w:val="0046429C"/>
    <w:rsid w:val="004650A6"/>
    <w:rsid w:val="00466925"/>
    <w:rsid w:val="00467723"/>
    <w:rsid w:val="00474653"/>
    <w:rsid w:val="004766D7"/>
    <w:rsid w:val="0047710B"/>
    <w:rsid w:val="00477426"/>
    <w:rsid w:val="00480F8F"/>
    <w:rsid w:val="004827C7"/>
    <w:rsid w:val="0048393F"/>
    <w:rsid w:val="004840D3"/>
    <w:rsid w:val="00484D73"/>
    <w:rsid w:val="00486DDD"/>
    <w:rsid w:val="00491EF9"/>
    <w:rsid w:val="0049325A"/>
    <w:rsid w:val="00494F3F"/>
    <w:rsid w:val="00496051"/>
    <w:rsid w:val="004A2DBD"/>
    <w:rsid w:val="004A50A5"/>
    <w:rsid w:val="004B3540"/>
    <w:rsid w:val="004B4C0C"/>
    <w:rsid w:val="004B7F23"/>
    <w:rsid w:val="004C1E0D"/>
    <w:rsid w:val="004C596B"/>
    <w:rsid w:val="004D1B5C"/>
    <w:rsid w:val="004D1D93"/>
    <w:rsid w:val="004D7633"/>
    <w:rsid w:val="004E036E"/>
    <w:rsid w:val="004E2E55"/>
    <w:rsid w:val="004E2F0D"/>
    <w:rsid w:val="004E371F"/>
    <w:rsid w:val="004F18BA"/>
    <w:rsid w:val="004F2551"/>
    <w:rsid w:val="004F7906"/>
    <w:rsid w:val="004F79B9"/>
    <w:rsid w:val="00505832"/>
    <w:rsid w:val="00505D2C"/>
    <w:rsid w:val="00506297"/>
    <w:rsid w:val="005151B4"/>
    <w:rsid w:val="00515DD2"/>
    <w:rsid w:val="0052017C"/>
    <w:rsid w:val="005208C2"/>
    <w:rsid w:val="00525935"/>
    <w:rsid w:val="00531FE4"/>
    <w:rsid w:val="005358AC"/>
    <w:rsid w:val="0053745D"/>
    <w:rsid w:val="00540C72"/>
    <w:rsid w:val="00542953"/>
    <w:rsid w:val="00545000"/>
    <w:rsid w:val="00550123"/>
    <w:rsid w:val="00554A75"/>
    <w:rsid w:val="00556DEF"/>
    <w:rsid w:val="0055782F"/>
    <w:rsid w:val="0056077B"/>
    <w:rsid w:val="00563616"/>
    <w:rsid w:val="00567C00"/>
    <w:rsid w:val="00580C6C"/>
    <w:rsid w:val="005819B4"/>
    <w:rsid w:val="00584D29"/>
    <w:rsid w:val="00584D84"/>
    <w:rsid w:val="005950F7"/>
    <w:rsid w:val="005974CE"/>
    <w:rsid w:val="005A5307"/>
    <w:rsid w:val="005B224D"/>
    <w:rsid w:val="005B236A"/>
    <w:rsid w:val="005B2981"/>
    <w:rsid w:val="005B44C7"/>
    <w:rsid w:val="005C0294"/>
    <w:rsid w:val="005C30B5"/>
    <w:rsid w:val="005C30B9"/>
    <w:rsid w:val="005C578A"/>
    <w:rsid w:val="005C5C48"/>
    <w:rsid w:val="005C6D8C"/>
    <w:rsid w:val="005D274D"/>
    <w:rsid w:val="005E115A"/>
    <w:rsid w:val="005E3AAE"/>
    <w:rsid w:val="005E4F9B"/>
    <w:rsid w:val="005E7341"/>
    <w:rsid w:val="005E7A9B"/>
    <w:rsid w:val="005F7849"/>
    <w:rsid w:val="005F7DAE"/>
    <w:rsid w:val="0061130F"/>
    <w:rsid w:val="00616D31"/>
    <w:rsid w:val="00620C5C"/>
    <w:rsid w:val="0063260D"/>
    <w:rsid w:val="00632F5E"/>
    <w:rsid w:val="006374E5"/>
    <w:rsid w:val="0063777C"/>
    <w:rsid w:val="00640176"/>
    <w:rsid w:val="006415A2"/>
    <w:rsid w:val="00644577"/>
    <w:rsid w:val="00644B0E"/>
    <w:rsid w:val="006464CC"/>
    <w:rsid w:val="00647677"/>
    <w:rsid w:val="00647EDD"/>
    <w:rsid w:val="006504A2"/>
    <w:rsid w:val="00653FBA"/>
    <w:rsid w:val="00656A7C"/>
    <w:rsid w:val="0066222F"/>
    <w:rsid w:val="0066320F"/>
    <w:rsid w:val="00663BF1"/>
    <w:rsid w:val="00665526"/>
    <w:rsid w:val="00666394"/>
    <w:rsid w:val="00670B5B"/>
    <w:rsid w:val="0067150B"/>
    <w:rsid w:val="00674F05"/>
    <w:rsid w:val="006813DD"/>
    <w:rsid w:val="00682122"/>
    <w:rsid w:val="006824CF"/>
    <w:rsid w:val="00685B03"/>
    <w:rsid w:val="006879A7"/>
    <w:rsid w:val="00690491"/>
    <w:rsid w:val="00695A28"/>
    <w:rsid w:val="006A1811"/>
    <w:rsid w:val="006A1B6B"/>
    <w:rsid w:val="006A3B8D"/>
    <w:rsid w:val="006A5D3D"/>
    <w:rsid w:val="006A5F53"/>
    <w:rsid w:val="006B3205"/>
    <w:rsid w:val="006C1472"/>
    <w:rsid w:val="006C2047"/>
    <w:rsid w:val="006D06DA"/>
    <w:rsid w:val="006D6189"/>
    <w:rsid w:val="006D770A"/>
    <w:rsid w:val="006E645F"/>
    <w:rsid w:val="006F2C37"/>
    <w:rsid w:val="006F2F9C"/>
    <w:rsid w:val="006F377C"/>
    <w:rsid w:val="006F5E3A"/>
    <w:rsid w:val="006F7464"/>
    <w:rsid w:val="006F783A"/>
    <w:rsid w:val="00705902"/>
    <w:rsid w:val="007064F8"/>
    <w:rsid w:val="00707343"/>
    <w:rsid w:val="007079EC"/>
    <w:rsid w:val="0071146F"/>
    <w:rsid w:val="00715473"/>
    <w:rsid w:val="00725BB1"/>
    <w:rsid w:val="00733A6B"/>
    <w:rsid w:val="00740751"/>
    <w:rsid w:val="00741E89"/>
    <w:rsid w:val="00751223"/>
    <w:rsid w:val="007575AE"/>
    <w:rsid w:val="00761CB5"/>
    <w:rsid w:val="0076544C"/>
    <w:rsid w:val="00765D6A"/>
    <w:rsid w:val="00770EEE"/>
    <w:rsid w:val="00772EF6"/>
    <w:rsid w:val="007807BD"/>
    <w:rsid w:val="00786385"/>
    <w:rsid w:val="00787B0E"/>
    <w:rsid w:val="007906A7"/>
    <w:rsid w:val="00790E5F"/>
    <w:rsid w:val="00792DB8"/>
    <w:rsid w:val="00793137"/>
    <w:rsid w:val="007A12AF"/>
    <w:rsid w:val="007A31C4"/>
    <w:rsid w:val="007A55CB"/>
    <w:rsid w:val="007B0B23"/>
    <w:rsid w:val="007B2A99"/>
    <w:rsid w:val="007B4C2C"/>
    <w:rsid w:val="007C45E8"/>
    <w:rsid w:val="007C5F31"/>
    <w:rsid w:val="007C7EDA"/>
    <w:rsid w:val="007D6C9A"/>
    <w:rsid w:val="007E2C63"/>
    <w:rsid w:val="007E2C95"/>
    <w:rsid w:val="007E4D8D"/>
    <w:rsid w:val="007E4E26"/>
    <w:rsid w:val="007E7F0E"/>
    <w:rsid w:val="007F0606"/>
    <w:rsid w:val="007F2F63"/>
    <w:rsid w:val="0081113A"/>
    <w:rsid w:val="00811F1A"/>
    <w:rsid w:val="00815095"/>
    <w:rsid w:val="0081526F"/>
    <w:rsid w:val="00815399"/>
    <w:rsid w:val="00821A0A"/>
    <w:rsid w:val="008229BD"/>
    <w:rsid w:val="008255A8"/>
    <w:rsid w:val="008260B8"/>
    <w:rsid w:val="008268AE"/>
    <w:rsid w:val="00826AB5"/>
    <w:rsid w:val="00827846"/>
    <w:rsid w:val="008301CE"/>
    <w:rsid w:val="0083678E"/>
    <w:rsid w:val="00840A09"/>
    <w:rsid w:val="00851E84"/>
    <w:rsid w:val="008619E2"/>
    <w:rsid w:val="00863D5B"/>
    <w:rsid w:val="00872CEC"/>
    <w:rsid w:val="00877F73"/>
    <w:rsid w:val="0088438E"/>
    <w:rsid w:val="00890CC8"/>
    <w:rsid w:val="00895D39"/>
    <w:rsid w:val="008A5C3A"/>
    <w:rsid w:val="008B2AAD"/>
    <w:rsid w:val="008B3E83"/>
    <w:rsid w:val="008C62B9"/>
    <w:rsid w:val="008D3281"/>
    <w:rsid w:val="008E0CBE"/>
    <w:rsid w:val="008E2E65"/>
    <w:rsid w:val="008E5BAC"/>
    <w:rsid w:val="008F053B"/>
    <w:rsid w:val="008F1395"/>
    <w:rsid w:val="008F5046"/>
    <w:rsid w:val="00903A22"/>
    <w:rsid w:val="00904195"/>
    <w:rsid w:val="00905F9A"/>
    <w:rsid w:val="009177BE"/>
    <w:rsid w:val="00920427"/>
    <w:rsid w:val="00920EA9"/>
    <w:rsid w:val="009214B4"/>
    <w:rsid w:val="00922340"/>
    <w:rsid w:val="00922DAA"/>
    <w:rsid w:val="009247C9"/>
    <w:rsid w:val="00924E67"/>
    <w:rsid w:val="009260A5"/>
    <w:rsid w:val="00927A91"/>
    <w:rsid w:val="00940097"/>
    <w:rsid w:val="009425B2"/>
    <w:rsid w:val="00942F15"/>
    <w:rsid w:val="00953A98"/>
    <w:rsid w:val="00954A21"/>
    <w:rsid w:val="00954D0D"/>
    <w:rsid w:val="00960316"/>
    <w:rsid w:val="00965568"/>
    <w:rsid w:val="0096622D"/>
    <w:rsid w:val="00967915"/>
    <w:rsid w:val="009739CE"/>
    <w:rsid w:val="00981D3C"/>
    <w:rsid w:val="0098512D"/>
    <w:rsid w:val="00987F99"/>
    <w:rsid w:val="009952F7"/>
    <w:rsid w:val="009A0DE6"/>
    <w:rsid w:val="009A142C"/>
    <w:rsid w:val="009A6202"/>
    <w:rsid w:val="009A66CA"/>
    <w:rsid w:val="009B6B2D"/>
    <w:rsid w:val="009B7921"/>
    <w:rsid w:val="009D1CBD"/>
    <w:rsid w:val="009D7BAC"/>
    <w:rsid w:val="009E04C2"/>
    <w:rsid w:val="009E411F"/>
    <w:rsid w:val="009E425D"/>
    <w:rsid w:val="009E59FC"/>
    <w:rsid w:val="009F14D0"/>
    <w:rsid w:val="009F1C32"/>
    <w:rsid w:val="009F234B"/>
    <w:rsid w:val="009F3015"/>
    <w:rsid w:val="009F3A08"/>
    <w:rsid w:val="009F6673"/>
    <w:rsid w:val="00A1070D"/>
    <w:rsid w:val="00A11207"/>
    <w:rsid w:val="00A1364E"/>
    <w:rsid w:val="00A22B17"/>
    <w:rsid w:val="00A24E6A"/>
    <w:rsid w:val="00A25872"/>
    <w:rsid w:val="00A25E72"/>
    <w:rsid w:val="00A26E28"/>
    <w:rsid w:val="00A27BFC"/>
    <w:rsid w:val="00A32813"/>
    <w:rsid w:val="00A41F58"/>
    <w:rsid w:val="00A51360"/>
    <w:rsid w:val="00A518F5"/>
    <w:rsid w:val="00A5695E"/>
    <w:rsid w:val="00A6078F"/>
    <w:rsid w:val="00A615CA"/>
    <w:rsid w:val="00A73E6E"/>
    <w:rsid w:val="00A803AF"/>
    <w:rsid w:val="00A83ACD"/>
    <w:rsid w:val="00A863FC"/>
    <w:rsid w:val="00A92DF9"/>
    <w:rsid w:val="00AA15C1"/>
    <w:rsid w:val="00AA470D"/>
    <w:rsid w:val="00AA4A29"/>
    <w:rsid w:val="00AA67DE"/>
    <w:rsid w:val="00AA6CF6"/>
    <w:rsid w:val="00AA7113"/>
    <w:rsid w:val="00AB055B"/>
    <w:rsid w:val="00AB0942"/>
    <w:rsid w:val="00AB108F"/>
    <w:rsid w:val="00AB1468"/>
    <w:rsid w:val="00AC13C9"/>
    <w:rsid w:val="00AC2C27"/>
    <w:rsid w:val="00AC354C"/>
    <w:rsid w:val="00AC3B61"/>
    <w:rsid w:val="00AC6E95"/>
    <w:rsid w:val="00AC7222"/>
    <w:rsid w:val="00AD1678"/>
    <w:rsid w:val="00AD330A"/>
    <w:rsid w:val="00AD4E1A"/>
    <w:rsid w:val="00AD56FA"/>
    <w:rsid w:val="00AE3548"/>
    <w:rsid w:val="00AF190D"/>
    <w:rsid w:val="00AF352B"/>
    <w:rsid w:val="00AF41BC"/>
    <w:rsid w:val="00B03717"/>
    <w:rsid w:val="00B0533D"/>
    <w:rsid w:val="00B0749F"/>
    <w:rsid w:val="00B22A02"/>
    <w:rsid w:val="00B24877"/>
    <w:rsid w:val="00B32C31"/>
    <w:rsid w:val="00B3768C"/>
    <w:rsid w:val="00B41DEE"/>
    <w:rsid w:val="00B5332E"/>
    <w:rsid w:val="00B54AF9"/>
    <w:rsid w:val="00B6281E"/>
    <w:rsid w:val="00B62FDD"/>
    <w:rsid w:val="00B6430A"/>
    <w:rsid w:val="00B6527F"/>
    <w:rsid w:val="00B70A20"/>
    <w:rsid w:val="00B75D41"/>
    <w:rsid w:val="00B83DAD"/>
    <w:rsid w:val="00B8447D"/>
    <w:rsid w:val="00B8549E"/>
    <w:rsid w:val="00B9187B"/>
    <w:rsid w:val="00B93252"/>
    <w:rsid w:val="00BA2F78"/>
    <w:rsid w:val="00BA4BEA"/>
    <w:rsid w:val="00BA6C77"/>
    <w:rsid w:val="00BA70CB"/>
    <w:rsid w:val="00BA7E3B"/>
    <w:rsid w:val="00BB738D"/>
    <w:rsid w:val="00BC00C3"/>
    <w:rsid w:val="00BC00D2"/>
    <w:rsid w:val="00BC214D"/>
    <w:rsid w:val="00BC2325"/>
    <w:rsid w:val="00BC26B0"/>
    <w:rsid w:val="00BD13D9"/>
    <w:rsid w:val="00BD1551"/>
    <w:rsid w:val="00BD2ED1"/>
    <w:rsid w:val="00BE2C2B"/>
    <w:rsid w:val="00BE7026"/>
    <w:rsid w:val="00C01566"/>
    <w:rsid w:val="00C0337E"/>
    <w:rsid w:val="00C13808"/>
    <w:rsid w:val="00C22965"/>
    <w:rsid w:val="00C26D91"/>
    <w:rsid w:val="00C272E5"/>
    <w:rsid w:val="00C30150"/>
    <w:rsid w:val="00C344B0"/>
    <w:rsid w:val="00C354DA"/>
    <w:rsid w:val="00C44FE0"/>
    <w:rsid w:val="00C55399"/>
    <w:rsid w:val="00C56101"/>
    <w:rsid w:val="00C56CC6"/>
    <w:rsid w:val="00C57F40"/>
    <w:rsid w:val="00C60E64"/>
    <w:rsid w:val="00C61729"/>
    <w:rsid w:val="00C62409"/>
    <w:rsid w:val="00C67487"/>
    <w:rsid w:val="00C70C7D"/>
    <w:rsid w:val="00C71CDE"/>
    <w:rsid w:val="00C764A9"/>
    <w:rsid w:val="00C80964"/>
    <w:rsid w:val="00C90280"/>
    <w:rsid w:val="00C95166"/>
    <w:rsid w:val="00CA5057"/>
    <w:rsid w:val="00CA5A3D"/>
    <w:rsid w:val="00CB28D0"/>
    <w:rsid w:val="00CB3524"/>
    <w:rsid w:val="00CB511A"/>
    <w:rsid w:val="00CC394B"/>
    <w:rsid w:val="00CC4D02"/>
    <w:rsid w:val="00CC6493"/>
    <w:rsid w:val="00CC77DF"/>
    <w:rsid w:val="00CD0813"/>
    <w:rsid w:val="00CD1A73"/>
    <w:rsid w:val="00CD23A2"/>
    <w:rsid w:val="00CE7AD1"/>
    <w:rsid w:val="00CE7B87"/>
    <w:rsid w:val="00CF1DA3"/>
    <w:rsid w:val="00CF4A81"/>
    <w:rsid w:val="00CF51B4"/>
    <w:rsid w:val="00D003E5"/>
    <w:rsid w:val="00D02A5D"/>
    <w:rsid w:val="00D119A0"/>
    <w:rsid w:val="00D11B4D"/>
    <w:rsid w:val="00D14845"/>
    <w:rsid w:val="00D14AAD"/>
    <w:rsid w:val="00D14D36"/>
    <w:rsid w:val="00D24F48"/>
    <w:rsid w:val="00D25866"/>
    <w:rsid w:val="00D27FB7"/>
    <w:rsid w:val="00D30D14"/>
    <w:rsid w:val="00D345B5"/>
    <w:rsid w:val="00D346D2"/>
    <w:rsid w:val="00D42798"/>
    <w:rsid w:val="00D47084"/>
    <w:rsid w:val="00D51F22"/>
    <w:rsid w:val="00D52031"/>
    <w:rsid w:val="00D556CA"/>
    <w:rsid w:val="00D70129"/>
    <w:rsid w:val="00D70B5A"/>
    <w:rsid w:val="00D73DA2"/>
    <w:rsid w:val="00D7724E"/>
    <w:rsid w:val="00D80D02"/>
    <w:rsid w:val="00D823FE"/>
    <w:rsid w:val="00D84441"/>
    <w:rsid w:val="00D8475B"/>
    <w:rsid w:val="00DA3008"/>
    <w:rsid w:val="00DA572F"/>
    <w:rsid w:val="00DA5EF6"/>
    <w:rsid w:val="00DA6BC4"/>
    <w:rsid w:val="00DB11C8"/>
    <w:rsid w:val="00DB266A"/>
    <w:rsid w:val="00DB5FEB"/>
    <w:rsid w:val="00DC164B"/>
    <w:rsid w:val="00DC221A"/>
    <w:rsid w:val="00DD7E26"/>
    <w:rsid w:val="00DE1126"/>
    <w:rsid w:val="00DE225B"/>
    <w:rsid w:val="00DE7186"/>
    <w:rsid w:val="00DF4078"/>
    <w:rsid w:val="00DF4516"/>
    <w:rsid w:val="00DF5531"/>
    <w:rsid w:val="00DF6138"/>
    <w:rsid w:val="00DF6914"/>
    <w:rsid w:val="00E100B3"/>
    <w:rsid w:val="00E149CC"/>
    <w:rsid w:val="00E151F9"/>
    <w:rsid w:val="00E23953"/>
    <w:rsid w:val="00E250A2"/>
    <w:rsid w:val="00E36104"/>
    <w:rsid w:val="00E366BB"/>
    <w:rsid w:val="00E36815"/>
    <w:rsid w:val="00E37928"/>
    <w:rsid w:val="00E516A3"/>
    <w:rsid w:val="00E55A63"/>
    <w:rsid w:val="00E63591"/>
    <w:rsid w:val="00E64630"/>
    <w:rsid w:val="00E6711E"/>
    <w:rsid w:val="00E71EE8"/>
    <w:rsid w:val="00E75671"/>
    <w:rsid w:val="00E75DD3"/>
    <w:rsid w:val="00E80E10"/>
    <w:rsid w:val="00E90FFA"/>
    <w:rsid w:val="00E93175"/>
    <w:rsid w:val="00E94731"/>
    <w:rsid w:val="00E9560D"/>
    <w:rsid w:val="00E95A8D"/>
    <w:rsid w:val="00E97FC2"/>
    <w:rsid w:val="00EA5614"/>
    <w:rsid w:val="00EB097A"/>
    <w:rsid w:val="00EB26C4"/>
    <w:rsid w:val="00EB306F"/>
    <w:rsid w:val="00EC2968"/>
    <w:rsid w:val="00EC548B"/>
    <w:rsid w:val="00ED10F6"/>
    <w:rsid w:val="00ED27EE"/>
    <w:rsid w:val="00ED6E81"/>
    <w:rsid w:val="00ED6F59"/>
    <w:rsid w:val="00EE3DD6"/>
    <w:rsid w:val="00EE627F"/>
    <w:rsid w:val="00EF013E"/>
    <w:rsid w:val="00EF4E72"/>
    <w:rsid w:val="00EF5DB7"/>
    <w:rsid w:val="00F00827"/>
    <w:rsid w:val="00F00B56"/>
    <w:rsid w:val="00F00F07"/>
    <w:rsid w:val="00F0150B"/>
    <w:rsid w:val="00F018FD"/>
    <w:rsid w:val="00F02992"/>
    <w:rsid w:val="00F12A08"/>
    <w:rsid w:val="00F16CB5"/>
    <w:rsid w:val="00F17CB3"/>
    <w:rsid w:val="00F207D2"/>
    <w:rsid w:val="00F232CD"/>
    <w:rsid w:val="00F24391"/>
    <w:rsid w:val="00F263A8"/>
    <w:rsid w:val="00F27172"/>
    <w:rsid w:val="00F27F5F"/>
    <w:rsid w:val="00F35866"/>
    <w:rsid w:val="00F41066"/>
    <w:rsid w:val="00F42F04"/>
    <w:rsid w:val="00F608B4"/>
    <w:rsid w:val="00F633EF"/>
    <w:rsid w:val="00F66590"/>
    <w:rsid w:val="00F67FC8"/>
    <w:rsid w:val="00F70855"/>
    <w:rsid w:val="00F717B6"/>
    <w:rsid w:val="00F71D51"/>
    <w:rsid w:val="00F95D98"/>
    <w:rsid w:val="00F967F1"/>
    <w:rsid w:val="00F97D7F"/>
    <w:rsid w:val="00FA0338"/>
    <w:rsid w:val="00FA0CCD"/>
    <w:rsid w:val="00FA6EFE"/>
    <w:rsid w:val="00FB180F"/>
    <w:rsid w:val="00FB2C4B"/>
    <w:rsid w:val="00FB38BD"/>
    <w:rsid w:val="00FB38FA"/>
    <w:rsid w:val="00FC05F5"/>
    <w:rsid w:val="00FC22DE"/>
    <w:rsid w:val="00FC2372"/>
    <w:rsid w:val="00FC23DC"/>
    <w:rsid w:val="00FC3E77"/>
    <w:rsid w:val="00FC61FB"/>
    <w:rsid w:val="00FC7983"/>
    <w:rsid w:val="00FD0617"/>
    <w:rsid w:val="00FD0E83"/>
    <w:rsid w:val="00FD5810"/>
    <w:rsid w:val="00FD6FF3"/>
    <w:rsid w:val="00FE2A55"/>
    <w:rsid w:val="00FE3538"/>
    <w:rsid w:val="00FE3D74"/>
    <w:rsid w:val="00FE77C7"/>
    <w:rsid w:val="00FF330A"/>
    <w:rsid w:val="00FF33CE"/>
    <w:rsid w:val="00FF4E3F"/>
    <w:rsid w:val="00FF5FA7"/>
    <w:rsid w:val="00FF6DB1"/>
    <w:rsid w:val="00FF7326"/>
    <w:rsid w:val="00FF7A9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6C4"/>
    <w:pPr>
      <w:overflowPunct w:val="0"/>
      <w:autoSpaceDE w:val="0"/>
      <w:autoSpaceDN w:val="0"/>
      <w:adjustRightInd w:val="0"/>
      <w:spacing w:after="120"/>
      <w:jc w:val="both"/>
    </w:pPr>
    <w:rPr>
      <w:rFonts w:ascii="Times New Roman" w:eastAsia="PMingLiU" w:hAnsi="Times New Roman"/>
      <w:sz w:val="22"/>
      <w:lang w:val="en-GB" w:eastAsia="zh-CN"/>
    </w:rPr>
  </w:style>
  <w:style w:type="paragraph" w:styleId="Heading1">
    <w:name w:val="heading 1"/>
    <w:next w:val="Normal"/>
    <w:link w:val="Heading1Char"/>
    <w:qFormat/>
    <w:rsid w:val="00CC4D02"/>
    <w:pPr>
      <w:keepNext/>
      <w:keepLines/>
      <w:numPr>
        <w:numId w:val="1"/>
      </w:numPr>
      <w:pBdr>
        <w:top w:val="single" w:sz="12" w:space="3" w:color="auto"/>
      </w:pBdr>
      <w:overflowPunct w:val="0"/>
      <w:autoSpaceDE w:val="0"/>
      <w:autoSpaceDN w:val="0"/>
      <w:adjustRightInd w:val="0"/>
      <w:spacing w:before="240" w:after="180"/>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nhideWhenUsed/>
    <w:qFormat/>
    <w:rsid w:val="00CC4D02"/>
    <w:pPr>
      <w:numPr>
        <w:ilvl w:val="1"/>
      </w:numPr>
      <w:pBdr>
        <w:top w:val="none" w:sz="0" w:space="0" w:color="auto"/>
      </w:pBdr>
      <w:spacing w:before="180"/>
      <w:outlineLvl w:val="1"/>
    </w:pPr>
    <w:rPr>
      <w:rFonts w:cs="Times New Roman"/>
      <w:sz w:val="32"/>
      <w:szCs w:val="32"/>
    </w:rPr>
  </w:style>
  <w:style w:type="paragraph" w:styleId="Heading3">
    <w:name w:val="heading 3"/>
    <w:aliases w:val="Underrubrik2,H3"/>
    <w:basedOn w:val="Heading2"/>
    <w:next w:val="Normal"/>
    <w:link w:val="Heading3Char"/>
    <w:unhideWhenUsed/>
    <w:qFormat/>
    <w:rsid w:val="00CC4D02"/>
    <w:pPr>
      <w:numPr>
        <w:ilvl w:val="2"/>
      </w:numPr>
      <w:spacing w:before="120"/>
      <w:outlineLvl w:val="2"/>
    </w:pPr>
    <w:rPr>
      <w:sz w:val="28"/>
      <w:szCs w:val="28"/>
    </w:rPr>
  </w:style>
  <w:style w:type="paragraph" w:styleId="Heading4">
    <w:name w:val="heading 4"/>
    <w:basedOn w:val="Heading3"/>
    <w:next w:val="Normal"/>
    <w:link w:val="Heading4Char"/>
    <w:semiHidden/>
    <w:unhideWhenUsed/>
    <w:qFormat/>
    <w:rsid w:val="00CC4D02"/>
    <w:pPr>
      <w:numPr>
        <w:ilvl w:val="3"/>
      </w:numPr>
      <w:outlineLvl w:val="3"/>
    </w:pPr>
    <w:rPr>
      <w:sz w:val="24"/>
      <w:szCs w:val="24"/>
    </w:rPr>
  </w:style>
  <w:style w:type="paragraph" w:styleId="Heading5">
    <w:name w:val="heading 5"/>
    <w:basedOn w:val="Heading4"/>
    <w:next w:val="Normal"/>
    <w:link w:val="Heading5Char"/>
    <w:semiHidden/>
    <w:unhideWhenUsed/>
    <w:qFormat/>
    <w:rsid w:val="00CC4D02"/>
    <w:pPr>
      <w:numPr>
        <w:ilvl w:val="4"/>
      </w:numPr>
      <w:outlineLvl w:val="4"/>
    </w:pPr>
    <w:rPr>
      <w:sz w:val="22"/>
      <w:szCs w:val="22"/>
    </w:rPr>
  </w:style>
  <w:style w:type="paragraph" w:styleId="Heading6">
    <w:name w:val="heading 6"/>
    <w:basedOn w:val="Normal"/>
    <w:next w:val="Normal"/>
    <w:link w:val="Heading6Char"/>
    <w:semiHidden/>
    <w:unhideWhenUsed/>
    <w:qFormat/>
    <w:rsid w:val="00CC4D02"/>
    <w:pPr>
      <w:keepNext/>
      <w:keepLines/>
      <w:numPr>
        <w:ilvl w:val="5"/>
        <w:numId w:val="1"/>
      </w:numPr>
      <w:spacing w:before="120"/>
      <w:outlineLvl w:val="5"/>
    </w:pPr>
    <w:rPr>
      <w:rFonts w:ascii="Arial" w:eastAsia="Times New Roman" w:hAnsi="Arial" w:cs="Arial"/>
    </w:rPr>
  </w:style>
  <w:style w:type="paragraph" w:styleId="Heading7">
    <w:name w:val="heading 7"/>
    <w:basedOn w:val="Normal"/>
    <w:next w:val="Normal"/>
    <w:link w:val="Heading7Char"/>
    <w:semiHidden/>
    <w:unhideWhenUsed/>
    <w:qFormat/>
    <w:rsid w:val="00CC4D02"/>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semiHidden/>
    <w:unhideWhenUsed/>
    <w:qFormat/>
    <w:rsid w:val="00CC4D02"/>
    <w:pPr>
      <w:numPr>
        <w:ilvl w:val="7"/>
      </w:numPr>
      <w:outlineLvl w:val="7"/>
    </w:pPr>
  </w:style>
  <w:style w:type="paragraph" w:styleId="Heading9">
    <w:name w:val="heading 9"/>
    <w:basedOn w:val="Heading8"/>
    <w:next w:val="Normal"/>
    <w:link w:val="Heading9Char"/>
    <w:semiHidden/>
    <w:unhideWhenUsed/>
    <w:qFormat/>
    <w:rsid w:val="00CC4D0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4D02"/>
    <w:rPr>
      <w:rFonts w:ascii="Arial" w:eastAsia="Times New Roman" w:hAnsi="Arial" w:cs="Arial"/>
      <w:sz w:val="36"/>
      <w:szCs w:val="36"/>
      <w:lang w:val="en-GB" w:eastAsia="zh-CN" w:bidi="ar-SA"/>
    </w:rPr>
  </w:style>
  <w:style w:type="character" w:customStyle="1" w:styleId="Heading2Char">
    <w:name w:val="Heading 2 Char"/>
    <w:link w:val="Heading2"/>
    <w:rsid w:val="00CC4D02"/>
    <w:rPr>
      <w:rFonts w:ascii="Arial" w:eastAsia="Times New Roman" w:hAnsi="Arial"/>
      <w:sz w:val="32"/>
      <w:szCs w:val="32"/>
      <w:lang w:val="en-GB" w:eastAsia="zh-CN"/>
    </w:rPr>
  </w:style>
  <w:style w:type="character" w:customStyle="1" w:styleId="Heading3Char">
    <w:name w:val="Heading 3 Char"/>
    <w:aliases w:val="Underrubrik2 Char,H3 Char"/>
    <w:link w:val="Heading3"/>
    <w:rsid w:val="00CC4D02"/>
    <w:rPr>
      <w:rFonts w:ascii="Arial" w:eastAsia="Times New Roman" w:hAnsi="Arial" w:cs="Times New Roman"/>
      <w:sz w:val="28"/>
      <w:szCs w:val="28"/>
      <w:lang w:val="en-GB"/>
    </w:rPr>
  </w:style>
  <w:style w:type="character" w:customStyle="1" w:styleId="Heading4Char">
    <w:name w:val="Heading 4 Char"/>
    <w:link w:val="Heading4"/>
    <w:semiHidden/>
    <w:rsid w:val="00CC4D02"/>
    <w:rPr>
      <w:rFonts w:ascii="Arial" w:eastAsia="Times New Roman" w:hAnsi="Arial" w:cs="Times New Roman"/>
      <w:sz w:val="24"/>
      <w:szCs w:val="24"/>
      <w:lang w:val="en-GB"/>
    </w:rPr>
  </w:style>
  <w:style w:type="character" w:customStyle="1" w:styleId="Heading5Char">
    <w:name w:val="Heading 5 Char"/>
    <w:link w:val="Heading5"/>
    <w:semiHidden/>
    <w:rsid w:val="00CC4D02"/>
    <w:rPr>
      <w:rFonts w:ascii="Arial" w:eastAsia="Times New Roman" w:hAnsi="Arial" w:cs="Times New Roman"/>
      <w:lang w:val="en-GB"/>
    </w:rPr>
  </w:style>
  <w:style w:type="character" w:customStyle="1" w:styleId="Heading6Char">
    <w:name w:val="Heading 6 Char"/>
    <w:link w:val="Heading6"/>
    <w:semiHidden/>
    <w:rsid w:val="00CC4D02"/>
    <w:rPr>
      <w:rFonts w:ascii="Arial" w:eastAsia="Times New Roman" w:hAnsi="Arial" w:cs="Arial"/>
      <w:szCs w:val="20"/>
      <w:lang w:val="en-GB"/>
    </w:rPr>
  </w:style>
  <w:style w:type="character" w:customStyle="1" w:styleId="Heading7Char">
    <w:name w:val="Heading 7 Char"/>
    <w:link w:val="Heading7"/>
    <w:semiHidden/>
    <w:rsid w:val="00CC4D02"/>
    <w:rPr>
      <w:rFonts w:ascii="Arial" w:eastAsia="PMingLiU" w:hAnsi="Arial" w:cs="Arial"/>
      <w:szCs w:val="20"/>
      <w:lang w:val="en-GB"/>
    </w:rPr>
  </w:style>
  <w:style w:type="character" w:customStyle="1" w:styleId="Heading8Char">
    <w:name w:val="Heading 8 Char"/>
    <w:link w:val="Heading8"/>
    <w:semiHidden/>
    <w:rsid w:val="00CC4D02"/>
    <w:rPr>
      <w:rFonts w:ascii="Arial" w:eastAsia="PMingLiU" w:hAnsi="Arial" w:cs="Arial"/>
      <w:szCs w:val="20"/>
      <w:lang w:val="en-GB"/>
    </w:rPr>
  </w:style>
  <w:style w:type="character" w:customStyle="1" w:styleId="Heading9Char">
    <w:name w:val="Heading 9 Char"/>
    <w:link w:val="Heading9"/>
    <w:semiHidden/>
    <w:rsid w:val="00CC4D02"/>
    <w:rPr>
      <w:rFonts w:ascii="Arial" w:eastAsia="PMingLiU" w:hAnsi="Arial" w:cs="Arial"/>
      <w:szCs w:val="20"/>
      <w:lang w:val="en-GB"/>
    </w:rPr>
  </w:style>
  <w:style w:type="paragraph" w:customStyle="1" w:styleId="3GPPHeader">
    <w:name w:val="3GPP_Header"/>
    <w:basedOn w:val="Normal"/>
    <w:rsid w:val="00CC4D02"/>
    <w:pPr>
      <w:tabs>
        <w:tab w:val="left" w:pos="1701"/>
        <w:tab w:val="right" w:pos="9639"/>
      </w:tabs>
      <w:spacing w:after="240"/>
    </w:pPr>
    <w:rPr>
      <w:b/>
      <w:sz w:val="24"/>
    </w:rPr>
  </w:style>
  <w:style w:type="paragraph" w:customStyle="1" w:styleId="Reference">
    <w:name w:val="Reference"/>
    <w:basedOn w:val="Normal"/>
    <w:rsid w:val="00CC4D02"/>
    <w:pPr>
      <w:numPr>
        <w:numId w:val="2"/>
      </w:numPr>
    </w:pPr>
  </w:style>
  <w:style w:type="paragraph" w:customStyle="1" w:styleId="3GPPHeaderArial">
    <w:name w:val="3GPP_Header + Arial"/>
    <w:basedOn w:val="Normal"/>
    <w:rsid w:val="00CC4D02"/>
    <w:pPr>
      <w:overflowPunct/>
      <w:autoSpaceDE/>
      <w:autoSpaceDN/>
      <w:adjustRightInd/>
      <w:spacing w:after="0"/>
      <w:jc w:val="left"/>
    </w:pPr>
    <w:rPr>
      <w:rFonts w:ascii="Arial" w:hAnsi="Arial" w:cs="Arial"/>
      <w:szCs w:val="24"/>
      <w:lang w:val="en-US"/>
    </w:rPr>
  </w:style>
  <w:style w:type="paragraph" w:styleId="DocumentMap">
    <w:name w:val="Document Map"/>
    <w:basedOn w:val="Normal"/>
    <w:link w:val="DocumentMapChar"/>
    <w:uiPriority w:val="99"/>
    <w:semiHidden/>
    <w:unhideWhenUsed/>
    <w:rsid w:val="00CC4D02"/>
    <w:pPr>
      <w:spacing w:after="0"/>
    </w:pPr>
    <w:rPr>
      <w:rFonts w:ascii="SimSun" w:eastAsia="SimSun"/>
      <w:sz w:val="18"/>
      <w:szCs w:val="18"/>
    </w:rPr>
  </w:style>
  <w:style w:type="character" w:customStyle="1" w:styleId="DocumentMapChar">
    <w:name w:val="Document Map Char"/>
    <w:link w:val="DocumentMap"/>
    <w:uiPriority w:val="99"/>
    <w:semiHidden/>
    <w:rsid w:val="00CC4D02"/>
    <w:rPr>
      <w:rFonts w:ascii="SimSun" w:eastAsia="SimSun" w:hAnsi="Times New Roman" w:cs="Times New Roman"/>
      <w:sz w:val="18"/>
      <w:szCs w:val="18"/>
      <w:lang w:val="en-GB"/>
    </w:rPr>
  </w:style>
  <w:style w:type="paragraph" w:styleId="Header">
    <w:name w:val="header"/>
    <w:basedOn w:val="Normal"/>
    <w:link w:val="HeaderChar"/>
    <w:uiPriority w:val="99"/>
    <w:unhideWhenUsed/>
    <w:rsid w:val="006A5F53"/>
    <w:pPr>
      <w:tabs>
        <w:tab w:val="center" w:pos="4320"/>
        <w:tab w:val="right" w:pos="8640"/>
      </w:tabs>
      <w:spacing w:after="0"/>
    </w:pPr>
  </w:style>
  <w:style w:type="character" w:customStyle="1" w:styleId="HeaderChar">
    <w:name w:val="Header Char"/>
    <w:link w:val="Header"/>
    <w:uiPriority w:val="99"/>
    <w:rsid w:val="006A5F53"/>
    <w:rPr>
      <w:rFonts w:ascii="Times New Roman" w:eastAsia="PMingLiU" w:hAnsi="Times New Roman" w:cs="Times New Roman"/>
      <w:szCs w:val="20"/>
      <w:lang w:val="en-GB"/>
    </w:rPr>
  </w:style>
  <w:style w:type="paragraph" w:styleId="Footer">
    <w:name w:val="footer"/>
    <w:basedOn w:val="Normal"/>
    <w:link w:val="FooterChar"/>
    <w:uiPriority w:val="99"/>
    <w:unhideWhenUsed/>
    <w:rsid w:val="006A5F53"/>
    <w:pPr>
      <w:tabs>
        <w:tab w:val="center" w:pos="4320"/>
        <w:tab w:val="right" w:pos="8640"/>
      </w:tabs>
      <w:spacing w:after="0"/>
    </w:pPr>
  </w:style>
  <w:style w:type="character" w:customStyle="1" w:styleId="FooterChar">
    <w:name w:val="Footer Char"/>
    <w:link w:val="Footer"/>
    <w:uiPriority w:val="99"/>
    <w:rsid w:val="006A5F53"/>
    <w:rPr>
      <w:rFonts w:ascii="Times New Roman" w:eastAsia="PMingLiU" w:hAnsi="Times New Roman" w:cs="Times New Roman"/>
      <w:szCs w:val="20"/>
      <w:lang w:val="en-GB"/>
    </w:rPr>
  </w:style>
  <w:style w:type="character" w:styleId="CommentReference">
    <w:name w:val="annotation reference"/>
    <w:uiPriority w:val="99"/>
    <w:semiHidden/>
    <w:unhideWhenUsed/>
    <w:rsid w:val="002061C2"/>
    <w:rPr>
      <w:sz w:val="18"/>
      <w:szCs w:val="18"/>
    </w:rPr>
  </w:style>
  <w:style w:type="paragraph" w:styleId="CommentText">
    <w:name w:val="annotation text"/>
    <w:basedOn w:val="Normal"/>
    <w:link w:val="CommentTextChar"/>
    <w:uiPriority w:val="99"/>
    <w:semiHidden/>
    <w:unhideWhenUsed/>
    <w:rsid w:val="002061C2"/>
    <w:pPr>
      <w:jc w:val="left"/>
    </w:pPr>
  </w:style>
  <w:style w:type="character" w:customStyle="1" w:styleId="CommentTextChar">
    <w:name w:val="Comment Text Char"/>
    <w:link w:val="CommentText"/>
    <w:uiPriority w:val="99"/>
    <w:semiHidden/>
    <w:rsid w:val="002061C2"/>
    <w:rPr>
      <w:rFonts w:ascii="Times New Roman" w:eastAsia="PMingLiU" w:hAnsi="Times New Roman"/>
      <w:sz w:val="22"/>
      <w:lang w:val="en-GB" w:eastAsia="zh-CN"/>
    </w:rPr>
  </w:style>
  <w:style w:type="paragraph" w:styleId="CommentSubject">
    <w:name w:val="annotation subject"/>
    <w:basedOn w:val="CommentText"/>
    <w:next w:val="CommentText"/>
    <w:link w:val="CommentSubjectChar"/>
    <w:uiPriority w:val="99"/>
    <w:semiHidden/>
    <w:unhideWhenUsed/>
    <w:rsid w:val="002061C2"/>
    <w:rPr>
      <w:b/>
      <w:bCs/>
    </w:rPr>
  </w:style>
  <w:style w:type="character" w:customStyle="1" w:styleId="CommentSubjectChar">
    <w:name w:val="Comment Subject Char"/>
    <w:link w:val="CommentSubject"/>
    <w:uiPriority w:val="99"/>
    <w:semiHidden/>
    <w:rsid w:val="002061C2"/>
    <w:rPr>
      <w:rFonts w:ascii="Times New Roman" w:eastAsia="PMingLiU" w:hAnsi="Times New Roman"/>
      <w:b/>
      <w:bCs/>
      <w:sz w:val="22"/>
      <w:lang w:val="en-GB" w:eastAsia="zh-CN"/>
    </w:rPr>
  </w:style>
  <w:style w:type="paragraph" w:styleId="BalloonText">
    <w:name w:val="Balloon Text"/>
    <w:basedOn w:val="Normal"/>
    <w:link w:val="BalloonTextChar"/>
    <w:uiPriority w:val="99"/>
    <w:semiHidden/>
    <w:unhideWhenUsed/>
    <w:rsid w:val="002061C2"/>
    <w:pPr>
      <w:spacing w:after="0"/>
    </w:pPr>
    <w:rPr>
      <w:rFonts w:ascii="Cambria" w:eastAsia="SimSun" w:hAnsi="Cambria"/>
      <w:sz w:val="18"/>
      <w:szCs w:val="18"/>
    </w:rPr>
  </w:style>
  <w:style w:type="character" w:customStyle="1" w:styleId="BalloonTextChar">
    <w:name w:val="Balloon Text Char"/>
    <w:link w:val="BalloonText"/>
    <w:uiPriority w:val="99"/>
    <w:semiHidden/>
    <w:rsid w:val="002061C2"/>
    <w:rPr>
      <w:rFonts w:ascii="Cambria" w:eastAsia="SimSun" w:hAnsi="Cambria" w:cs="Times New Roman"/>
      <w:sz w:val="18"/>
      <w:szCs w:val="18"/>
      <w:lang w:val="en-GB" w:eastAsia="zh-CN"/>
    </w:rPr>
  </w:style>
  <w:style w:type="paragraph" w:customStyle="1" w:styleId="TAH">
    <w:name w:val="TAH"/>
    <w:basedOn w:val="TAC"/>
    <w:link w:val="TAHCar"/>
    <w:rsid w:val="00D24F48"/>
    <w:rPr>
      <w:b/>
      <w:bCs/>
    </w:rPr>
  </w:style>
  <w:style w:type="paragraph" w:customStyle="1" w:styleId="TAC">
    <w:name w:val="TAC"/>
    <w:basedOn w:val="Normal"/>
    <w:link w:val="TACChar"/>
    <w:rsid w:val="00D24F48"/>
    <w:pPr>
      <w:keepNext/>
      <w:keepLines/>
      <w:spacing w:after="0"/>
      <w:jc w:val="center"/>
      <w:textAlignment w:val="baseline"/>
    </w:pPr>
    <w:rPr>
      <w:rFonts w:ascii="Arial" w:eastAsia="Times New Roman" w:hAnsi="Arial"/>
      <w:sz w:val="18"/>
      <w:szCs w:val="18"/>
    </w:rPr>
  </w:style>
  <w:style w:type="character" w:customStyle="1" w:styleId="TACChar">
    <w:name w:val="TAC Char"/>
    <w:link w:val="TAC"/>
    <w:rsid w:val="00D24F48"/>
    <w:rPr>
      <w:rFonts w:ascii="Arial" w:eastAsia="Times New Roman" w:hAnsi="Arial"/>
      <w:sz w:val="18"/>
      <w:szCs w:val="18"/>
      <w:lang w:val="en-GB"/>
    </w:rPr>
  </w:style>
  <w:style w:type="character" w:customStyle="1" w:styleId="TAHCar">
    <w:name w:val="TAH Car"/>
    <w:link w:val="TAH"/>
    <w:rsid w:val="00D24F48"/>
    <w:rPr>
      <w:rFonts w:ascii="Arial" w:eastAsia="Times New Roman" w:hAnsi="Arial"/>
      <w:b/>
      <w:bCs/>
      <w:sz w:val="18"/>
      <w:szCs w:val="18"/>
      <w:lang w:val="en-GB"/>
    </w:rPr>
  </w:style>
  <w:style w:type="paragraph" w:customStyle="1" w:styleId="TH">
    <w:name w:val="TH"/>
    <w:basedOn w:val="Normal"/>
    <w:link w:val="THChar"/>
    <w:rsid w:val="00D24F48"/>
    <w:pPr>
      <w:keepNext/>
      <w:keepLines/>
      <w:spacing w:before="60" w:after="180"/>
      <w:jc w:val="center"/>
      <w:textAlignment w:val="baseline"/>
    </w:pPr>
    <w:rPr>
      <w:rFonts w:ascii="Arial" w:eastAsia="Times New Roman" w:hAnsi="Arial"/>
      <w:b/>
      <w:bCs/>
      <w:sz w:val="20"/>
    </w:rPr>
  </w:style>
  <w:style w:type="character" w:customStyle="1" w:styleId="THChar">
    <w:name w:val="TH Char"/>
    <w:link w:val="TH"/>
    <w:rsid w:val="00D24F48"/>
    <w:rPr>
      <w:rFonts w:ascii="Arial" w:eastAsia="Times New Roman" w:hAnsi="Arial"/>
      <w:b/>
      <w:bCs/>
      <w:lang w:val="en-GB"/>
    </w:rPr>
  </w:style>
  <w:style w:type="paragraph" w:customStyle="1" w:styleId="TAN">
    <w:name w:val="TAN"/>
    <w:basedOn w:val="Normal"/>
    <w:link w:val="TANChar"/>
    <w:rsid w:val="00D24F48"/>
    <w:pPr>
      <w:keepNext/>
      <w:keepLines/>
      <w:spacing w:after="0"/>
      <w:ind w:left="851" w:hanging="851"/>
      <w:jc w:val="left"/>
      <w:textAlignment w:val="baseline"/>
    </w:pPr>
    <w:rPr>
      <w:rFonts w:ascii="Arial" w:eastAsia="Times New Roman" w:hAnsi="Arial"/>
      <w:sz w:val="18"/>
      <w:szCs w:val="18"/>
    </w:rPr>
  </w:style>
  <w:style w:type="character" w:customStyle="1" w:styleId="TANChar">
    <w:name w:val="TAN Char"/>
    <w:link w:val="TAN"/>
    <w:rsid w:val="00D24F48"/>
    <w:rPr>
      <w:rFonts w:ascii="Arial" w:eastAsia="Times New Roman" w:hAnsi="Arial"/>
      <w:sz w:val="18"/>
      <w:szCs w:val="18"/>
      <w:lang w:val="en-GB"/>
    </w:rPr>
  </w:style>
  <w:style w:type="table" w:styleId="TableGrid">
    <w:name w:val="Table Grid"/>
    <w:basedOn w:val="TableNormal"/>
    <w:uiPriority w:val="59"/>
    <w:rsid w:val="004D76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rsid w:val="00184D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PMingLiU" w:hAnsi="Courier New"/>
      <w:noProof/>
      <w:sz w:val="16"/>
      <w:lang w:val="en-GB" w:eastAsia="en-US"/>
    </w:rPr>
  </w:style>
  <w:style w:type="character" w:customStyle="1" w:styleId="PLChar">
    <w:name w:val="PL Char"/>
    <w:link w:val="PL"/>
    <w:rsid w:val="00184D82"/>
    <w:rPr>
      <w:rFonts w:ascii="Courier New" w:eastAsia="PMingLiU" w:hAnsi="Courier New"/>
      <w:noProof/>
      <w:sz w:val="16"/>
      <w:lang w:val="en-GB" w:eastAsia="en-US" w:bidi="ar-SA"/>
    </w:rPr>
  </w:style>
  <w:style w:type="character" w:customStyle="1" w:styleId="TALCar">
    <w:name w:val="TAL Car"/>
    <w:link w:val="TAL"/>
    <w:locked/>
    <w:rsid w:val="00202224"/>
    <w:rPr>
      <w:rFonts w:ascii="Arial" w:hAnsi="Arial" w:cs="Arial"/>
    </w:rPr>
  </w:style>
  <w:style w:type="paragraph" w:customStyle="1" w:styleId="TAL">
    <w:name w:val="TAL"/>
    <w:basedOn w:val="Normal"/>
    <w:link w:val="TALCar"/>
    <w:rsid w:val="00202224"/>
    <w:pPr>
      <w:keepNext/>
      <w:overflowPunct/>
      <w:autoSpaceDE/>
      <w:autoSpaceDN/>
      <w:adjustRightInd/>
      <w:spacing w:after="0"/>
      <w:jc w:val="left"/>
    </w:pPr>
    <w:rPr>
      <w:rFonts w:ascii="Arial" w:eastAsia="SimSun" w:hAnsi="Arial" w:cs="Arial"/>
      <w:sz w:val="20"/>
      <w:lang w:val="en-US" w:eastAsia="zh-TW"/>
    </w:rPr>
  </w:style>
  <w:style w:type="paragraph" w:customStyle="1" w:styleId="Doc-text2">
    <w:name w:val="Doc-text2"/>
    <w:basedOn w:val="Normal"/>
    <w:link w:val="Doc-text2Char"/>
    <w:qFormat/>
    <w:rsid w:val="00067411"/>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067411"/>
    <w:rPr>
      <w:rFonts w:ascii="Arial" w:eastAsia="MS Mincho" w:hAnsi="Arial"/>
      <w:szCs w:val="24"/>
      <w:lang w:val="en-GB" w:eastAsia="en-GB"/>
    </w:rPr>
  </w:style>
  <w:style w:type="paragraph" w:customStyle="1" w:styleId="EditorsNote">
    <w:name w:val="Editor's Note"/>
    <w:aliases w:val="EN"/>
    <w:basedOn w:val="Normal"/>
    <w:link w:val="EditorsNoteChar"/>
    <w:rsid w:val="00BE7026"/>
    <w:pPr>
      <w:keepLines/>
      <w:spacing w:after="180"/>
      <w:ind w:left="1135" w:hanging="851"/>
      <w:jc w:val="left"/>
      <w:textAlignment w:val="baseline"/>
    </w:pPr>
    <w:rPr>
      <w:rFonts w:eastAsia="Times New Roman"/>
      <w:color w:val="FF0000"/>
      <w:sz w:val="20"/>
      <w:lang w:eastAsia="en-US"/>
    </w:rPr>
  </w:style>
  <w:style w:type="character" w:customStyle="1" w:styleId="EditorsNoteChar">
    <w:name w:val="Editor's Note Char"/>
    <w:link w:val="EditorsNote"/>
    <w:rsid w:val="00BE7026"/>
    <w:rPr>
      <w:rFonts w:ascii="Times New Roman" w:eastAsia="Times New Roman" w:hAnsi="Times New Roman"/>
      <w:color w:val="FF0000"/>
      <w:lang w:val="en-GB" w:eastAsia="en-US"/>
    </w:rPr>
  </w:style>
  <w:style w:type="paragraph" w:styleId="ListParagraph">
    <w:name w:val="List Paragraph"/>
    <w:basedOn w:val="Normal"/>
    <w:uiPriority w:val="34"/>
    <w:qFormat/>
    <w:rsid w:val="000A35BE"/>
    <w:pPr>
      <w:ind w:leftChars="200" w:left="480"/>
    </w:pPr>
  </w:style>
</w:styles>
</file>

<file path=word/webSettings.xml><?xml version="1.0" encoding="utf-8"?>
<w:webSettings xmlns:r="http://schemas.openxmlformats.org/officeDocument/2006/relationships" xmlns:w="http://schemas.openxmlformats.org/wordprocessingml/2006/main">
  <w:divs>
    <w:div w:id="132673861">
      <w:bodyDiv w:val="1"/>
      <w:marLeft w:val="0"/>
      <w:marRight w:val="0"/>
      <w:marTop w:val="0"/>
      <w:marBottom w:val="0"/>
      <w:divBdr>
        <w:top w:val="none" w:sz="0" w:space="0" w:color="auto"/>
        <w:left w:val="none" w:sz="0" w:space="0" w:color="auto"/>
        <w:bottom w:val="none" w:sz="0" w:space="0" w:color="auto"/>
        <w:right w:val="none" w:sz="0" w:space="0" w:color="auto"/>
      </w:divBdr>
    </w:div>
    <w:div w:id="363599626">
      <w:bodyDiv w:val="1"/>
      <w:marLeft w:val="0"/>
      <w:marRight w:val="0"/>
      <w:marTop w:val="0"/>
      <w:marBottom w:val="0"/>
      <w:divBdr>
        <w:top w:val="none" w:sz="0" w:space="0" w:color="auto"/>
        <w:left w:val="none" w:sz="0" w:space="0" w:color="auto"/>
        <w:bottom w:val="none" w:sz="0" w:space="0" w:color="auto"/>
        <w:right w:val="none" w:sz="0" w:space="0" w:color="auto"/>
      </w:divBdr>
    </w:div>
    <w:div w:id="445008776">
      <w:bodyDiv w:val="1"/>
      <w:marLeft w:val="0"/>
      <w:marRight w:val="0"/>
      <w:marTop w:val="0"/>
      <w:marBottom w:val="0"/>
      <w:divBdr>
        <w:top w:val="none" w:sz="0" w:space="0" w:color="auto"/>
        <w:left w:val="none" w:sz="0" w:space="0" w:color="auto"/>
        <w:bottom w:val="none" w:sz="0" w:space="0" w:color="auto"/>
        <w:right w:val="none" w:sz="0" w:space="0" w:color="auto"/>
      </w:divBdr>
    </w:div>
    <w:div w:id="747117549">
      <w:bodyDiv w:val="1"/>
      <w:marLeft w:val="0"/>
      <w:marRight w:val="0"/>
      <w:marTop w:val="0"/>
      <w:marBottom w:val="0"/>
      <w:divBdr>
        <w:top w:val="none" w:sz="0" w:space="0" w:color="auto"/>
        <w:left w:val="none" w:sz="0" w:space="0" w:color="auto"/>
        <w:bottom w:val="none" w:sz="0" w:space="0" w:color="auto"/>
        <w:right w:val="none" w:sz="0" w:space="0" w:color="auto"/>
      </w:divBdr>
    </w:div>
    <w:div w:id="837647205">
      <w:bodyDiv w:val="1"/>
      <w:marLeft w:val="0"/>
      <w:marRight w:val="0"/>
      <w:marTop w:val="0"/>
      <w:marBottom w:val="0"/>
      <w:divBdr>
        <w:top w:val="none" w:sz="0" w:space="0" w:color="auto"/>
        <w:left w:val="none" w:sz="0" w:space="0" w:color="auto"/>
        <w:bottom w:val="none" w:sz="0" w:space="0" w:color="auto"/>
        <w:right w:val="none" w:sz="0" w:space="0" w:color="auto"/>
      </w:divBdr>
    </w:div>
    <w:div w:id="923689486">
      <w:bodyDiv w:val="1"/>
      <w:marLeft w:val="0"/>
      <w:marRight w:val="0"/>
      <w:marTop w:val="0"/>
      <w:marBottom w:val="0"/>
      <w:divBdr>
        <w:top w:val="none" w:sz="0" w:space="0" w:color="auto"/>
        <w:left w:val="none" w:sz="0" w:space="0" w:color="auto"/>
        <w:bottom w:val="none" w:sz="0" w:space="0" w:color="auto"/>
        <w:right w:val="none" w:sz="0" w:space="0" w:color="auto"/>
      </w:divBdr>
    </w:div>
    <w:div w:id="1023046979">
      <w:bodyDiv w:val="1"/>
      <w:marLeft w:val="0"/>
      <w:marRight w:val="0"/>
      <w:marTop w:val="0"/>
      <w:marBottom w:val="0"/>
      <w:divBdr>
        <w:top w:val="none" w:sz="0" w:space="0" w:color="auto"/>
        <w:left w:val="none" w:sz="0" w:space="0" w:color="auto"/>
        <w:bottom w:val="none" w:sz="0" w:space="0" w:color="auto"/>
        <w:right w:val="none" w:sz="0" w:space="0" w:color="auto"/>
      </w:divBdr>
    </w:div>
    <w:div w:id="1033381583">
      <w:bodyDiv w:val="1"/>
      <w:marLeft w:val="0"/>
      <w:marRight w:val="0"/>
      <w:marTop w:val="0"/>
      <w:marBottom w:val="0"/>
      <w:divBdr>
        <w:top w:val="none" w:sz="0" w:space="0" w:color="auto"/>
        <w:left w:val="none" w:sz="0" w:space="0" w:color="auto"/>
        <w:bottom w:val="none" w:sz="0" w:space="0" w:color="auto"/>
        <w:right w:val="none" w:sz="0" w:space="0" w:color="auto"/>
      </w:divBdr>
    </w:div>
    <w:div w:id="1083798676">
      <w:bodyDiv w:val="1"/>
      <w:marLeft w:val="0"/>
      <w:marRight w:val="0"/>
      <w:marTop w:val="0"/>
      <w:marBottom w:val="0"/>
      <w:divBdr>
        <w:top w:val="none" w:sz="0" w:space="0" w:color="auto"/>
        <w:left w:val="none" w:sz="0" w:space="0" w:color="auto"/>
        <w:bottom w:val="none" w:sz="0" w:space="0" w:color="auto"/>
        <w:right w:val="none" w:sz="0" w:space="0" w:color="auto"/>
      </w:divBdr>
      <w:divsChild>
        <w:div w:id="1624848700">
          <w:marLeft w:val="0"/>
          <w:marRight w:val="0"/>
          <w:marTop w:val="0"/>
          <w:marBottom w:val="0"/>
          <w:divBdr>
            <w:top w:val="none" w:sz="0" w:space="0" w:color="auto"/>
            <w:left w:val="none" w:sz="0" w:space="0" w:color="auto"/>
            <w:bottom w:val="none" w:sz="0" w:space="0" w:color="auto"/>
            <w:right w:val="none" w:sz="0" w:space="0" w:color="auto"/>
          </w:divBdr>
        </w:div>
      </w:divsChild>
    </w:div>
    <w:div w:id="1265723791">
      <w:bodyDiv w:val="1"/>
      <w:marLeft w:val="0"/>
      <w:marRight w:val="0"/>
      <w:marTop w:val="0"/>
      <w:marBottom w:val="0"/>
      <w:divBdr>
        <w:top w:val="none" w:sz="0" w:space="0" w:color="auto"/>
        <w:left w:val="none" w:sz="0" w:space="0" w:color="auto"/>
        <w:bottom w:val="none" w:sz="0" w:space="0" w:color="auto"/>
        <w:right w:val="none" w:sz="0" w:space="0" w:color="auto"/>
      </w:divBdr>
    </w:div>
    <w:div w:id="1321688848">
      <w:bodyDiv w:val="1"/>
      <w:marLeft w:val="0"/>
      <w:marRight w:val="0"/>
      <w:marTop w:val="0"/>
      <w:marBottom w:val="0"/>
      <w:divBdr>
        <w:top w:val="none" w:sz="0" w:space="0" w:color="auto"/>
        <w:left w:val="none" w:sz="0" w:space="0" w:color="auto"/>
        <w:bottom w:val="none" w:sz="0" w:space="0" w:color="auto"/>
        <w:right w:val="none" w:sz="0" w:space="0" w:color="auto"/>
      </w:divBdr>
    </w:div>
    <w:div w:id="1353650388">
      <w:bodyDiv w:val="1"/>
      <w:marLeft w:val="0"/>
      <w:marRight w:val="0"/>
      <w:marTop w:val="0"/>
      <w:marBottom w:val="0"/>
      <w:divBdr>
        <w:top w:val="none" w:sz="0" w:space="0" w:color="auto"/>
        <w:left w:val="none" w:sz="0" w:space="0" w:color="auto"/>
        <w:bottom w:val="none" w:sz="0" w:space="0" w:color="auto"/>
        <w:right w:val="none" w:sz="0" w:space="0" w:color="auto"/>
      </w:divBdr>
    </w:div>
    <w:div w:id="1500151556">
      <w:bodyDiv w:val="1"/>
      <w:marLeft w:val="0"/>
      <w:marRight w:val="0"/>
      <w:marTop w:val="0"/>
      <w:marBottom w:val="0"/>
      <w:divBdr>
        <w:top w:val="none" w:sz="0" w:space="0" w:color="auto"/>
        <w:left w:val="none" w:sz="0" w:space="0" w:color="auto"/>
        <w:bottom w:val="none" w:sz="0" w:space="0" w:color="auto"/>
        <w:right w:val="none" w:sz="0" w:space="0" w:color="auto"/>
      </w:divBdr>
      <w:divsChild>
        <w:div w:id="688717970">
          <w:marLeft w:val="1166"/>
          <w:marRight w:val="0"/>
          <w:marTop w:val="62"/>
          <w:marBottom w:val="0"/>
          <w:divBdr>
            <w:top w:val="none" w:sz="0" w:space="0" w:color="auto"/>
            <w:left w:val="none" w:sz="0" w:space="0" w:color="auto"/>
            <w:bottom w:val="none" w:sz="0" w:space="0" w:color="auto"/>
            <w:right w:val="none" w:sz="0" w:space="0" w:color="auto"/>
          </w:divBdr>
        </w:div>
        <w:div w:id="737367395">
          <w:marLeft w:val="1166"/>
          <w:marRight w:val="0"/>
          <w:marTop w:val="62"/>
          <w:marBottom w:val="0"/>
          <w:divBdr>
            <w:top w:val="none" w:sz="0" w:space="0" w:color="auto"/>
            <w:left w:val="none" w:sz="0" w:space="0" w:color="auto"/>
            <w:bottom w:val="none" w:sz="0" w:space="0" w:color="auto"/>
            <w:right w:val="none" w:sz="0" w:space="0" w:color="auto"/>
          </w:divBdr>
        </w:div>
        <w:div w:id="925306220">
          <w:marLeft w:val="1166"/>
          <w:marRight w:val="0"/>
          <w:marTop w:val="62"/>
          <w:marBottom w:val="0"/>
          <w:divBdr>
            <w:top w:val="none" w:sz="0" w:space="0" w:color="auto"/>
            <w:left w:val="none" w:sz="0" w:space="0" w:color="auto"/>
            <w:bottom w:val="none" w:sz="0" w:space="0" w:color="auto"/>
            <w:right w:val="none" w:sz="0" w:space="0" w:color="auto"/>
          </w:divBdr>
        </w:div>
        <w:div w:id="1265116370">
          <w:marLeft w:val="1166"/>
          <w:marRight w:val="0"/>
          <w:marTop w:val="62"/>
          <w:marBottom w:val="0"/>
          <w:divBdr>
            <w:top w:val="none" w:sz="0" w:space="0" w:color="auto"/>
            <w:left w:val="none" w:sz="0" w:space="0" w:color="auto"/>
            <w:bottom w:val="none" w:sz="0" w:space="0" w:color="auto"/>
            <w:right w:val="none" w:sz="0" w:space="0" w:color="auto"/>
          </w:divBdr>
        </w:div>
        <w:div w:id="1302228341">
          <w:marLeft w:val="547"/>
          <w:marRight w:val="0"/>
          <w:marTop w:val="72"/>
          <w:marBottom w:val="0"/>
          <w:divBdr>
            <w:top w:val="none" w:sz="0" w:space="0" w:color="auto"/>
            <w:left w:val="none" w:sz="0" w:space="0" w:color="auto"/>
            <w:bottom w:val="none" w:sz="0" w:space="0" w:color="auto"/>
            <w:right w:val="none" w:sz="0" w:space="0" w:color="auto"/>
          </w:divBdr>
        </w:div>
        <w:div w:id="1605185594">
          <w:marLeft w:val="547"/>
          <w:marRight w:val="0"/>
          <w:marTop w:val="72"/>
          <w:marBottom w:val="0"/>
          <w:divBdr>
            <w:top w:val="none" w:sz="0" w:space="0" w:color="auto"/>
            <w:left w:val="none" w:sz="0" w:space="0" w:color="auto"/>
            <w:bottom w:val="none" w:sz="0" w:space="0" w:color="auto"/>
            <w:right w:val="none" w:sz="0" w:space="0" w:color="auto"/>
          </w:divBdr>
        </w:div>
        <w:div w:id="1712613154">
          <w:marLeft w:val="1166"/>
          <w:marRight w:val="0"/>
          <w:marTop w:val="62"/>
          <w:marBottom w:val="0"/>
          <w:divBdr>
            <w:top w:val="none" w:sz="0" w:space="0" w:color="auto"/>
            <w:left w:val="none" w:sz="0" w:space="0" w:color="auto"/>
            <w:bottom w:val="none" w:sz="0" w:space="0" w:color="auto"/>
            <w:right w:val="none" w:sz="0" w:space="0" w:color="auto"/>
          </w:divBdr>
        </w:div>
        <w:div w:id="2075547209">
          <w:marLeft w:val="1166"/>
          <w:marRight w:val="0"/>
          <w:marTop w:val="62"/>
          <w:marBottom w:val="0"/>
          <w:divBdr>
            <w:top w:val="none" w:sz="0" w:space="0" w:color="auto"/>
            <w:left w:val="none" w:sz="0" w:space="0" w:color="auto"/>
            <w:bottom w:val="none" w:sz="0" w:space="0" w:color="auto"/>
            <w:right w:val="none" w:sz="0" w:space="0" w:color="auto"/>
          </w:divBdr>
        </w:div>
      </w:divsChild>
    </w:div>
    <w:div w:id="1551766669">
      <w:bodyDiv w:val="1"/>
      <w:marLeft w:val="0"/>
      <w:marRight w:val="0"/>
      <w:marTop w:val="0"/>
      <w:marBottom w:val="0"/>
      <w:divBdr>
        <w:top w:val="none" w:sz="0" w:space="0" w:color="auto"/>
        <w:left w:val="none" w:sz="0" w:space="0" w:color="auto"/>
        <w:bottom w:val="none" w:sz="0" w:space="0" w:color="auto"/>
        <w:right w:val="none" w:sz="0" w:space="0" w:color="auto"/>
      </w:divBdr>
      <w:divsChild>
        <w:div w:id="43023540">
          <w:marLeft w:val="1166"/>
          <w:marRight w:val="0"/>
          <w:marTop w:val="62"/>
          <w:marBottom w:val="0"/>
          <w:divBdr>
            <w:top w:val="none" w:sz="0" w:space="0" w:color="auto"/>
            <w:left w:val="none" w:sz="0" w:space="0" w:color="auto"/>
            <w:bottom w:val="none" w:sz="0" w:space="0" w:color="auto"/>
            <w:right w:val="none" w:sz="0" w:space="0" w:color="auto"/>
          </w:divBdr>
        </w:div>
        <w:div w:id="132870116">
          <w:marLeft w:val="1166"/>
          <w:marRight w:val="0"/>
          <w:marTop w:val="62"/>
          <w:marBottom w:val="0"/>
          <w:divBdr>
            <w:top w:val="none" w:sz="0" w:space="0" w:color="auto"/>
            <w:left w:val="none" w:sz="0" w:space="0" w:color="auto"/>
            <w:bottom w:val="none" w:sz="0" w:space="0" w:color="auto"/>
            <w:right w:val="none" w:sz="0" w:space="0" w:color="auto"/>
          </w:divBdr>
        </w:div>
        <w:div w:id="277421261">
          <w:marLeft w:val="547"/>
          <w:marRight w:val="0"/>
          <w:marTop w:val="72"/>
          <w:marBottom w:val="0"/>
          <w:divBdr>
            <w:top w:val="none" w:sz="0" w:space="0" w:color="auto"/>
            <w:left w:val="none" w:sz="0" w:space="0" w:color="auto"/>
            <w:bottom w:val="none" w:sz="0" w:space="0" w:color="auto"/>
            <w:right w:val="none" w:sz="0" w:space="0" w:color="auto"/>
          </w:divBdr>
        </w:div>
        <w:div w:id="327250990">
          <w:marLeft w:val="547"/>
          <w:marRight w:val="0"/>
          <w:marTop w:val="72"/>
          <w:marBottom w:val="0"/>
          <w:divBdr>
            <w:top w:val="none" w:sz="0" w:space="0" w:color="auto"/>
            <w:left w:val="none" w:sz="0" w:space="0" w:color="auto"/>
            <w:bottom w:val="none" w:sz="0" w:space="0" w:color="auto"/>
            <w:right w:val="none" w:sz="0" w:space="0" w:color="auto"/>
          </w:divBdr>
        </w:div>
        <w:div w:id="536086222">
          <w:marLeft w:val="1166"/>
          <w:marRight w:val="0"/>
          <w:marTop w:val="62"/>
          <w:marBottom w:val="0"/>
          <w:divBdr>
            <w:top w:val="none" w:sz="0" w:space="0" w:color="auto"/>
            <w:left w:val="none" w:sz="0" w:space="0" w:color="auto"/>
            <w:bottom w:val="none" w:sz="0" w:space="0" w:color="auto"/>
            <w:right w:val="none" w:sz="0" w:space="0" w:color="auto"/>
          </w:divBdr>
        </w:div>
        <w:div w:id="548495600">
          <w:marLeft w:val="1166"/>
          <w:marRight w:val="0"/>
          <w:marTop w:val="62"/>
          <w:marBottom w:val="0"/>
          <w:divBdr>
            <w:top w:val="none" w:sz="0" w:space="0" w:color="auto"/>
            <w:left w:val="none" w:sz="0" w:space="0" w:color="auto"/>
            <w:bottom w:val="none" w:sz="0" w:space="0" w:color="auto"/>
            <w:right w:val="none" w:sz="0" w:space="0" w:color="auto"/>
          </w:divBdr>
        </w:div>
        <w:div w:id="671689390">
          <w:marLeft w:val="1166"/>
          <w:marRight w:val="0"/>
          <w:marTop w:val="62"/>
          <w:marBottom w:val="0"/>
          <w:divBdr>
            <w:top w:val="none" w:sz="0" w:space="0" w:color="auto"/>
            <w:left w:val="none" w:sz="0" w:space="0" w:color="auto"/>
            <w:bottom w:val="none" w:sz="0" w:space="0" w:color="auto"/>
            <w:right w:val="none" w:sz="0" w:space="0" w:color="auto"/>
          </w:divBdr>
        </w:div>
        <w:div w:id="690684581">
          <w:marLeft w:val="1166"/>
          <w:marRight w:val="0"/>
          <w:marTop w:val="62"/>
          <w:marBottom w:val="0"/>
          <w:divBdr>
            <w:top w:val="none" w:sz="0" w:space="0" w:color="auto"/>
            <w:left w:val="none" w:sz="0" w:space="0" w:color="auto"/>
            <w:bottom w:val="none" w:sz="0" w:space="0" w:color="auto"/>
            <w:right w:val="none" w:sz="0" w:space="0" w:color="auto"/>
          </w:divBdr>
        </w:div>
        <w:div w:id="721633409">
          <w:marLeft w:val="1166"/>
          <w:marRight w:val="0"/>
          <w:marTop w:val="62"/>
          <w:marBottom w:val="0"/>
          <w:divBdr>
            <w:top w:val="none" w:sz="0" w:space="0" w:color="auto"/>
            <w:left w:val="none" w:sz="0" w:space="0" w:color="auto"/>
            <w:bottom w:val="none" w:sz="0" w:space="0" w:color="auto"/>
            <w:right w:val="none" w:sz="0" w:space="0" w:color="auto"/>
          </w:divBdr>
        </w:div>
        <w:div w:id="814949485">
          <w:marLeft w:val="547"/>
          <w:marRight w:val="0"/>
          <w:marTop w:val="72"/>
          <w:marBottom w:val="0"/>
          <w:divBdr>
            <w:top w:val="none" w:sz="0" w:space="0" w:color="auto"/>
            <w:left w:val="none" w:sz="0" w:space="0" w:color="auto"/>
            <w:bottom w:val="none" w:sz="0" w:space="0" w:color="auto"/>
            <w:right w:val="none" w:sz="0" w:space="0" w:color="auto"/>
          </w:divBdr>
        </w:div>
        <w:div w:id="1720590138">
          <w:marLeft w:val="1166"/>
          <w:marRight w:val="0"/>
          <w:marTop w:val="62"/>
          <w:marBottom w:val="0"/>
          <w:divBdr>
            <w:top w:val="none" w:sz="0" w:space="0" w:color="auto"/>
            <w:left w:val="none" w:sz="0" w:space="0" w:color="auto"/>
            <w:bottom w:val="none" w:sz="0" w:space="0" w:color="auto"/>
            <w:right w:val="none" w:sz="0" w:space="0" w:color="auto"/>
          </w:divBdr>
        </w:div>
        <w:div w:id="1767919472">
          <w:marLeft w:val="1166"/>
          <w:marRight w:val="0"/>
          <w:marTop w:val="62"/>
          <w:marBottom w:val="0"/>
          <w:divBdr>
            <w:top w:val="none" w:sz="0" w:space="0" w:color="auto"/>
            <w:left w:val="none" w:sz="0" w:space="0" w:color="auto"/>
            <w:bottom w:val="none" w:sz="0" w:space="0" w:color="auto"/>
            <w:right w:val="none" w:sz="0" w:space="0" w:color="auto"/>
          </w:divBdr>
        </w:div>
        <w:div w:id="1823696646">
          <w:marLeft w:val="547"/>
          <w:marRight w:val="0"/>
          <w:marTop w:val="72"/>
          <w:marBottom w:val="0"/>
          <w:divBdr>
            <w:top w:val="none" w:sz="0" w:space="0" w:color="auto"/>
            <w:left w:val="none" w:sz="0" w:space="0" w:color="auto"/>
            <w:bottom w:val="none" w:sz="0" w:space="0" w:color="auto"/>
            <w:right w:val="none" w:sz="0" w:space="0" w:color="auto"/>
          </w:divBdr>
        </w:div>
        <w:div w:id="2049640762">
          <w:marLeft w:val="1166"/>
          <w:marRight w:val="0"/>
          <w:marTop w:val="62"/>
          <w:marBottom w:val="0"/>
          <w:divBdr>
            <w:top w:val="none" w:sz="0" w:space="0" w:color="auto"/>
            <w:left w:val="none" w:sz="0" w:space="0" w:color="auto"/>
            <w:bottom w:val="none" w:sz="0" w:space="0" w:color="auto"/>
            <w:right w:val="none" w:sz="0" w:space="0" w:color="auto"/>
          </w:divBdr>
        </w:div>
      </w:divsChild>
    </w:div>
    <w:div w:id="1843080880">
      <w:bodyDiv w:val="1"/>
      <w:marLeft w:val="0"/>
      <w:marRight w:val="0"/>
      <w:marTop w:val="0"/>
      <w:marBottom w:val="0"/>
      <w:divBdr>
        <w:top w:val="none" w:sz="0" w:space="0" w:color="auto"/>
        <w:left w:val="none" w:sz="0" w:space="0" w:color="auto"/>
        <w:bottom w:val="none" w:sz="0" w:space="0" w:color="auto"/>
        <w:right w:val="none" w:sz="0" w:space="0" w:color="auto"/>
      </w:divBdr>
    </w:div>
    <w:div w:id="204474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50049-F920-4BC5-B368-E69FFC74D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675</Words>
  <Characters>3848</Characters>
  <Application>Microsoft Office Word</Application>
  <DocSecurity>0</DocSecurity>
  <Lines>32</Lines>
  <Paragraphs>9</Paragraphs>
  <ScaleCrop>false</ScaleCrop>
  <Company/>
  <LinksUpToDate>false</LinksUpToDate>
  <CharactersWithSpaces>4514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2015-09-26T03:09:00Z</dcterms:created>
  <dcterms:modified xsi:type="dcterms:W3CDTF">2015-09-26T03:10:00Z</dcterms:modified>
</cp:coreProperties>
</file>